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F00" w:rsidRDefault="00016F00" w:rsidP="00016F00">
      <w:pPr>
        <w:spacing w:line="1300" w:lineRule="exact"/>
        <w:jc w:val="center"/>
        <w:rPr>
          <w:rFonts w:ascii="cajcd fnta8" w:eastAsia="方正大标宋简体" w:hAnsi="cajcd fnta8" w:cs="Arial Unicode MS"/>
          <w:b/>
          <w:color w:val="FF0000"/>
          <w:kern w:val="0"/>
          <w:sz w:val="116"/>
          <w:szCs w:val="116"/>
        </w:rPr>
      </w:pPr>
      <w:r>
        <w:rPr>
          <w:rFonts w:ascii="cajcd fnta8" w:eastAsia="方正大标宋简体" w:hAnsi="cajcd fnta8" w:cs="Arial Unicode MS"/>
          <w:b/>
          <w:color w:val="FF0000"/>
          <w:spacing w:val="5"/>
          <w:w w:val="48"/>
          <w:kern w:val="0"/>
          <w:sz w:val="116"/>
          <w:szCs w:val="116"/>
        </w:rPr>
        <w:t>南京航空航天大学艺术学院文</w:t>
      </w:r>
      <w:r>
        <w:rPr>
          <w:rFonts w:ascii="cajcd fnta8" w:eastAsia="方正大标宋简体" w:hAnsi="cajcd fnta8" w:cs="Arial Unicode MS"/>
          <w:b/>
          <w:color w:val="FF0000"/>
          <w:spacing w:val="-28"/>
          <w:w w:val="48"/>
          <w:kern w:val="0"/>
          <w:sz w:val="116"/>
          <w:szCs w:val="116"/>
        </w:rPr>
        <w:t>件</w:t>
      </w:r>
    </w:p>
    <w:p w:rsidR="00016F00" w:rsidRDefault="00016F00" w:rsidP="00B6718B">
      <w:pPr>
        <w:spacing w:beforeLines="100" w:line="1300" w:lineRule="exact"/>
        <w:jc w:val="center"/>
        <w:rPr>
          <w:rFonts w:ascii="cajcd fnta8" w:eastAsia="方正大标宋简体" w:hAnsi="cajcd fnta8" w:cs="Arial Unicode MS"/>
          <w:b/>
          <w:color w:val="FF0000"/>
          <w:spacing w:val="8"/>
        </w:rPr>
      </w:pPr>
      <w:r>
        <w:rPr>
          <w:rFonts w:ascii="仿宋_GB2312" w:hint="eastAsia"/>
          <w:bCs/>
          <w:szCs w:val="72"/>
        </w:rPr>
        <w:t>院</w:t>
      </w:r>
      <w:r w:rsidR="00B6718B">
        <w:rPr>
          <w:rFonts w:ascii="仿宋_GB2312" w:hint="eastAsia"/>
          <w:bCs/>
          <w:szCs w:val="72"/>
        </w:rPr>
        <w:t xml:space="preserve"> </w:t>
      </w:r>
      <w:r>
        <w:rPr>
          <w:rFonts w:ascii="仿宋_GB2312" w:hint="eastAsia"/>
          <w:bCs/>
          <w:szCs w:val="72"/>
        </w:rPr>
        <w:t>字〔</w:t>
      </w:r>
      <w:r>
        <w:rPr>
          <w:rFonts w:ascii="仿宋_GB2312" w:hAnsi="宋体" w:hint="eastAsia"/>
          <w:bCs/>
          <w:szCs w:val="72"/>
        </w:rPr>
        <w:t>2017</w:t>
      </w:r>
      <w:r>
        <w:rPr>
          <w:rFonts w:ascii="仿宋_GB2312" w:hint="eastAsia"/>
          <w:bCs/>
          <w:szCs w:val="72"/>
        </w:rPr>
        <w:t>〕2号</w:t>
      </w:r>
    </w:p>
    <w:p w:rsidR="00587821" w:rsidRDefault="00477CFC">
      <w:pPr>
        <w:widowControl/>
        <w:jc w:val="left"/>
        <w:rPr>
          <w:rFonts w:asciiTheme="minorEastAsia" w:eastAsiaTheme="minorEastAsia" w:hAnsiTheme="minorEastAsia"/>
          <w:kern w:val="0"/>
          <w:sz w:val="28"/>
          <w:szCs w:val="28"/>
        </w:rPr>
      </w:pPr>
      <w:r>
        <w:pict>
          <v:rect id="Rectangle 1" o:spid="_x0000_i1025" style="width:415.3pt;height:3pt;mso-position-horizontal-relative:page;mso-position-vertical-relative:page" o:hrstd="t" o:hrnoshade="t" o:hr="t" fillcolor="red" stroked="f"/>
        </w:pict>
      </w:r>
    </w:p>
    <w:p w:rsidR="00016F00" w:rsidRDefault="00016F00" w:rsidP="00587821">
      <w:pPr>
        <w:widowControl/>
        <w:jc w:val="center"/>
        <w:rPr>
          <w:rFonts w:asciiTheme="minorEastAsia" w:eastAsiaTheme="minorEastAsia" w:hAnsiTheme="minorEastAsia"/>
          <w:b/>
          <w:kern w:val="0"/>
          <w:sz w:val="44"/>
          <w:szCs w:val="44"/>
        </w:rPr>
      </w:pPr>
    </w:p>
    <w:p w:rsidR="00587821" w:rsidRDefault="00111F8F" w:rsidP="00587821">
      <w:pPr>
        <w:widowControl/>
        <w:jc w:val="center"/>
        <w:rPr>
          <w:rFonts w:asciiTheme="minorEastAsia" w:eastAsiaTheme="minorEastAsia" w:hAnsiTheme="minorEastAsia"/>
          <w:b/>
          <w:kern w:val="0"/>
          <w:sz w:val="44"/>
          <w:szCs w:val="44"/>
        </w:rPr>
      </w:pPr>
      <w:r w:rsidRPr="00587821">
        <w:rPr>
          <w:rFonts w:asciiTheme="minorEastAsia" w:eastAsiaTheme="minorEastAsia" w:hAnsiTheme="minorEastAsia" w:hint="eastAsia"/>
          <w:b/>
          <w:kern w:val="0"/>
          <w:sz w:val="44"/>
          <w:szCs w:val="44"/>
        </w:rPr>
        <w:t>关于印发《艺术学院管理人员、</w:t>
      </w:r>
    </w:p>
    <w:p w:rsidR="00111F8F" w:rsidRPr="00587821" w:rsidRDefault="00111F8F" w:rsidP="00587821">
      <w:pPr>
        <w:widowControl/>
        <w:jc w:val="center"/>
        <w:rPr>
          <w:rFonts w:asciiTheme="minorEastAsia" w:eastAsiaTheme="minorEastAsia" w:hAnsiTheme="minorEastAsia"/>
          <w:b/>
          <w:kern w:val="0"/>
          <w:sz w:val="44"/>
          <w:szCs w:val="44"/>
        </w:rPr>
      </w:pPr>
      <w:r w:rsidRPr="00587821">
        <w:rPr>
          <w:rFonts w:asciiTheme="minorEastAsia" w:eastAsiaTheme="minorEastAsia" w:hAnsiTheme="minorEastAsia" w:hint="eastAsia"/>
          <w:b/>
          <w:kern w:val="0"/>
          <w:sz w:val="44"/>
          <w:szCs w:val="44"/>
        </w:rPr>
        <w:t>实验技术人员岗位聘任管理办法》的通知</w:t>
      </w:r>
    </w:p>
    <w:p w:rsidR="00111F8F" w:rsidRDefault="00111F8F">
      <w:pPr>
        <w:widowControl/>
        <w:jc w:val="left"/>
        <w:rPr>
          <w:rFonts w:asciiTheme="minorEastAsia" w:eastAsiaTheme="minorEastAsia" w:hAnsiTheme="minorEastAsia"/>
          <w:kern w:val="0"/>
          <w:sz w:val="28"/>
          <w:szCs w:val="28"/>
        </w:rPr>
      </w:pPr>
    </w:p>
    <w:p w:rsidR="00E54CC8" w:rsidRDefault="00587821" w:rsidP="00504323">
      <w:pPr>
        <w:spacing w:line="560" w:lineRule="exac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全体教职工：</w:t>
      </w:r>
    </w:p>
    <w:p w:rsidR="00587821" w:rsidRDefault="00587821" w:rsidP="002827A2">
      <w:pPr>
        <w:spacing w:line="560" w:lineRule="exact"/>
        <w:ind w:firstLine="57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为</w:t>
      </w:r>
      <w:r w:rsidR="002827A2">
        <w:rPr>
          <w:rFonts w:asciiTheme="minorEastAsia" w:eastAsiaTheme="minorEastAsia" w:hAnsiTheme="minorEastAsia" w:hint="eastAsia"/>
          <w:kern w:val="0"/>
          <w:sz w:val="28"/>
          <w:szCs w:val="28"/>
        </w:rPr>
        <w:t>有效实施分类管理，特制定《艺术学院管理人员、实验技术人员岗位聘任管理办法》，该办法已经党政联席会议研究通过，现予印发。</w:t>
      </w:r>
    </w:p>
    <w:p w:rsidR="002827A2" w:rsidRDefault="002827A2" w:rsidP="002827A2">
      <w:pPr>
        <w:spacing w:line="560" w:lineRule="exact"/>
        <w:ind w:firstLine="57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特此通知。</w:t>
      </w:r>
    </w:p>
    <w:p w:rsidR="002827A2" w:rsidRDefault="002827A2" w:rsidP="002827A2">
      <w:pPr>
        <w:spacing w:line="560" w:lineRule="exact"/>
        <w:ind w:firstLine="570"/>
        <w:rPr>
          <w:rFonts w:asciiTheme="minorEastAsia" w:eastAsiaTheme="minorEastAsia" w:hAnsiTheme="minorEastAsia"/>
          <w:kern w:val="0"/>
          <w:sz w:val="28"/>
          <w:szCs w:val="28"/>
        </w:rPr>
      </w:pPr>
    </w:p>
    <w:p w:rsidR="002827A2" w:rsidRDefault="002827A2" w:rsidP="002827A2">
      <w:pPr>
        <w:spacing w:line="560" w:lineRule="exact"/>
        <w:ind w:firstLine="570"/>
        <w:rPr>
          <w:rFonts w:asciiTheme="minorEastAsia" w:eastAsiaTheme="minorEastAsia" w:hAnsiTheme="minorEastAsia"/>
          <w:kern w:val="0"/>
          <w:sz w:val="28"/>
          <w:szCs w:val="28"/>
        </w:rPr>
      </w:pPr>
    </w:p>
    <w:p w:rsidR="002827A2" w:rsidRDefault="002827A2" w:rsidP="002827A2">
      <w:pPr>
        <w:spacing w:line="560" w:lineRule="exact"/>
        <w:ind w:firstLine="570"/>
        <w:rPr>
          <w:rFonts w:asciiTheme="minorEastAsia" w:eastAsiaTheme="minorEastAsia" w:hAnsiTheme="minorEastAsia"/>
          <w:kern w:val="0"/>
          <w:sz w:val="28"/>
          <w:szCs w:val="28"/>
        </w:rPr>
      </w:pPr>
    </w:p>
    <w:p w:rsidR="002827A2" w:rsidRDefault="002827A2" w:rsidP="002827A2">
      <w:pPr>
        <w:spacing w:line="560" w:lineRule="exact"/>
        <w:ind w:firstLine="57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附件：艺术学院管理人员、实验技术人员岗位聘任管理办法</w:t>
      </w:r>
    </w:p>
    <w:p w:rsidR="002827A2" w:rsidRDefault="002827A2" w:rsidP="002827A2">
      <w:pPr>
        <w:spacing w:line="560" w:lineRule="exact"/>
        <w:ind w:firstLine="570"/>
        <w:rPr>
          <w:rFonts w:asciiTheme="minorEastAsia" w:eastAsiaTheme="minorEastAsia" w:hAnsiTheme="minorEastAsia"/>
          <w:kern w:val="0"/>
          <w:sz w:val="28"/>
          <w:szCs w:val="28"/>
        </w:rPr>
      </w:pPr>
    </w:p>
    <w:p w:rsidR="002827A2" w:rsidRDefault="002827A2" w:rsidP="002827A2">
      <w:pPr>
        <w:spacing w:line="560" w:lineRule="exact"/>
        <w:ind w:firstLine="570"/>
        <w:rPr>
          <w:rFonts w:asciiTheme="minorEastAsia" w:eastAsiaTheme="minorEastAsia" w:hAnsiTheme="minorEastAsia"/>
          <w:kern w:val="0"/>
          <w:sz w:val="28"/>
          <w:szCs w:val="28"/>
        </w:rPr>
      </w:pPr>
    </w:p>
    <w:p w:rsidR="002827A2" w:rsidRDefault="002827A2" w:rsidP="002827A2">
      <w:pPr>
        <w:spacing w:line="560" w:lineRule="exact"/>
        <w:ind w:firstLine="570"/>
        <w:rPr>
          <w:rFonts w:asciiTheme="minorEastAsia" w:eastAsiaTheme="minorEastAsia" w:hAnsiTheme="minorEastAsia"/>
          <w:kern w:val="0"/>
          <w:sz w:val="28"/>
          <w:szCs w:val="28"/>
        </w:rPr>
      </w:pPr>
    </w:p>
    <w:p w:rsidR="002827A2" w:rsidRDefault="002827A2" w:rsidP="002827A2">
      <w:pPr>
        <w:spacing w:line="560" w:lineRule="exact"/>
        <w:ind w:firstLine="57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 xml:space="preserve">                                   艺术学院</w:t>
      </w:r>
    </w:p>
    <w:p w:rsidR="002827A2" w:rsidRDefault="002827A2" w:rsidP="002827A2">
      <w:pPr>
        <w:spacing w:line="560" w:lineRule="exact"/>
        <w:ind w:firstLine="57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 xml:space="preserve">                                2017年4月12日</w:t>
      </w:r>
    </w:p>
    <w:p w:rsidR="002827A2" w:rsidRDefault="002827A2" w:rsidP="002827A2">
      <w:pPr>
        <w:spacing w:line="560" w:lineRule="exact"/>
        <w:rPr>
          <w:rFonts w:asciiTheme="minorEastAsia" w:eastAsiaTheme="minorEastAsia" w:hAnsiTheme="minorEastAsia"/>
          <w:kern w:val="0"/>
          <w:sz w:val="28"/>
          <w:szCs w:val="28"/>
        </w:rPr>
      </w:pPr>
      <w:r w:rsidRPr="002827A2">
        <w:rPr>
          <w:rFonts w:asciiTheme="minorEastAsia" w:eastAsiaTheme="minorEastAsia" w:hAnsiTheme="minorEastAsia" w:hint="eastAsia"/>
          <w:kern w:val="0"/>
          <w:sz w:val="28"/>
          <w:szCs w:val="28"/>
        </w:rPr>
        <w:lastRenderedPageBreak/>
        <w:t>附件：</w:t>
      </w:r>
    </w:p>
    <w:p w:rsidR="002827A2" w:rsidRPr="002827A2" w:rsidRDefault="002827A2" w:rsidP="002827A2">
      <w:pPr>
        <w:spacing w:line="560" w:lineRule="exact"/>
        <w:rPr>
          <w:rFonts w:asciiTheme="minorEastAsia" w:eastAsiaTheme="minorEastAsia" w:hAnsiTheme="minorEastAsia"/>
          <w:kern w:val="0"/>
          <w:sz w:val="28"/>
          <w:szCs w:val="28"/>
        </w:rPr>
      </w:pPr>
    </w:p>
    <w:p w:rsidR="003B6140" w:rsidRPr="00905D2A" w:rsidRDefault="00E54CC8" w:rsidP="00504323">
      <w:pPr>
        <w:spacing w:line="560" w:lineRule="exact"/>
        <w:jc w:val="center"/>
        <w:rPr>
          <w:rFonts w:asciiTheme="minorEastAsia" w:eastAsiaTheme="minorEastAsia" w:hAnsiTheme="minorEastAsia"/>
          <w:b/>
          <w:kern w:val="0"/>
          <w:sz w:val="44"/>
          <w:szCs w:val="44"/>
        </w:rPr>
      </w:pPr>
      <w:r w:rsidRPr="00905D2A">
        <w:rPr>
          <w:rFonts w:asciiTheme="minorEastAsia" w:eastAsiaTheme="minorEastAsia" w:hAnsiTheme="minorEastAsia" w:hint="eastAsia"/>
          <w:b/>
          <w:kern w:val="0"/>
          <w:sz w:val="44"/>
          <w:szCs w:val="44"/>
        </w:rPr>
        <w:t>艺术学院管理人员、实验技术人员</w:t>
      </w:r>
    </w:p>
    <w:p w:rsidR="00E54CC8" w:rsidRPr="00905D2A" w:rsidRDefault="00E54CC8" w:rsidP="00504323">
      <w:pPr>
        <w:spacing w:line="560" w:lineRule="exact"/>
        <w:jc w:val="center"/>
        <w:rPr>
          <w:rFonts w:asciiTheme="minorEastAsia" w:eastAsiaTheme="minorEastAsia" w:hAnsiTheme="minorEastAsia"/>
          <w:b/>
          <w:kern w:val="0"/>
          <w:sz w:val="44"/>
          <w:szCs w:val="44"/>
        </w:rPr>
      </w:pPr>
      <w:r w:rsidRPr="00905D2A">
        <w:rPr>
          <w:rFonts w:asciiTheme="minorEastAsia" w:eastAsiaTheme="minorEastAsia" w:hAnsiTheme="minorEastAsia" w:hint="eastAsia"/>
          <w:b/>
          <w:kern w:val="0"/>
          <w:sz w:val="44"/>
          <w:szCs w:val="44"/>
        </w:rPr>
        <w:t>岗位聘任管理办法</w:t>
      </w:r>
    </w:p>
    <w:p w:rsidR="00E54CC8" w:rsidRPr="003B6140" w:rsidRDefault="00E54CC8" w:rsidP="00504323">
      <w:pPr>
        <w:spacing w:line="560" w:lineRule="exact"/>
        <w:rPr>
          <w:rFonts w:asciiTheme="minorEastAsia" w:eastAsiaTheme="minorEastAsia" w:hAnsiTheme="minorEastAsia"/>
          <w:kern w:val="0"/>
          <w:sz w:val="28"/>
          <w:szCs w:val="28"/>
        </w:rPr>
      </w:pPr>
    </w:p>
    <w:p w:rsidR="00E54CC8" w:rsidRPr="00402263" w:rsidRDefault="00402263" w:rsidP="00504323">
      <w:pPr>
        <w:spacing w:line="560" w:lineRule="exact"/>
        <w:ind w:firstLineChars="196" w:firstLine="551"/>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一、</w:t>
      </w:r>
      <w:r w:rsidR="00E54CC8" w:rsidRPr="00402263">
        <w:rPr>
          <w:rFonts w:asciiTheme="minorEastAsia" w:eastAsiaTheme="minorEastAsia" w:hAnsiTheme="minorEastAsia" w:hint="eastAsia"/>
          <w:b/>
          <w:kern w:val="0"/>
          <w:sz w:val="28"/>
          <w:szCs w:val="28"/>
        </w:rPr>
        <w:t>人员范围</w:t>
      </w:r>
    </w:p>
    <w:p w:rsidR="003B6140" w:rsidRDefault="003B6140" w:rsidP="00504323">
      <w:pPr>
        <w:spacing w:line="560" w:lineRule="exac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 xml:space="preserve">    本办法所涉及人员均为由学院设置岗位并进行岗位聘任</w:t>
      </w:r>
      <w:r w:rsidR="00757C34">
        <w:rPr>
          <w:rFonts w:asciiTheme="minorEastAsia" w:eastAsiaTheme="minorEastAsia" w:hAnsiTheme="minorEastAsia" w:hint="eastAsia"/>
          <w:kern w:val="0"/>
          <w:sz w:val="28"/>
          <w:szCs w:val="28"/>
        </w:rPr>
        <w:t>的</w:t>
      </w:r>
      <w:r>
        <w:rPr>
          <w:rFonts w:asciiTheme="minorEastAsia" w:eastAsiaTheme="minorEastAsia" w:hAnsiTheme="minorEastAsia" w:hint="eastAsia"/>
          <w:kern w:val="0"/>
          <w:sz w:val="28"/>
          <w:szCs w:val="28"/>
        </w:rPr>
        <w:t>管理</w:t>
      </w:r>
      <w:r w:rsidR="00757C34">
        <w:rPr>
          <w:rFonts w:asciiTheme="minorEastAsia" w:eastAsiaTheme="minorEastAsia" w:hAnsiTheme="minorEastAsia" w:hint="eastAsia"/>
          <w:kern w:val="0"/>
          <w:sz w:val="28"/>
          <w:szCs w:val="28"/>
        </w:rPr>
        <w:t>人员和实验技术人员</w:t>
      </w:r>
      <w:r>
        <w:rPr>
          <w:rFonts w:asciiTheme="minorEastAsia" w:eastAsiaTheme="minorEastAsia" w:hAnsiTheme="minorEastAsia" w:hint="eastAsia"/>
          <w:kern w:val="0"/>
          <w:sz w:val="28"/>
          <w:szCs w:val="28"/>
        </w:rPr>
        <w:t>。</w:t>
      </w:r>
    </w:p>
    <w:p w:rsidR="003B6140" w:rsidRPr="00402263" w:rsidRDefault="003B6140" w:rsidP="00504323">
      <w:pPr>
        <w:spacing w:line="560" w:lineRule="exact"/>
        <w:ind w:left="556"/>
        <w:rPr>
          <w:rFonts w:asciiTheme="minorEastAsia" w:eastAsiaTheme="minorEastAsia" w:hAnsiTheme="minorEastAsia"/>
          <w:b/>
          <w:kern w:val="0"/>
          <w:sz w:val="28"/>
          <w:szCs w:val="28"/>
        </w:rPr>
      </w:pPr>
      <w:r w:rsidRPr="00402263">
        <w:rPr>
          <w:rFonts w:asciiTheme="minorEastAsia" w:eastAsiaTheme="minorEastAsia" w:hAnsiTheme="minorEastAsia" w:hint="eastAsia"/>
          <w:b/>
          <w:kern w:val="0"/>
          <w:sz w:val="28"/>
          <w:szCs w:val="28"/>
        </w:rPr>
        <w:t>二、岗位设置</w:t>
      </w:r>
    </w:p>
    <w:p w:rsidR="003B6140" w:rsidRDefault="003B6140" w:rsidP="00504323">
      <w:pPr>
        <w:pStyle w:val="a3"/>
        <w:spacing w:line="560" w:lineRule="exact"/>
        <w:ind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管理人员按</w:t>
      </w:r>
      <w:r w:rsidRPr="003B6140">
        <w:rPr>
          <w:rFonts w:asciiTheme="minorEastAsia" w:eastAsiaTheme="minorEastAsia" w:hAnsiTheme="minorEastAsia" w:hint="eastAsia"/>
          <w:kern w:val="0"/>
          <w:sz w:val="28"/>
          <w:szCs w:val="28"/>
        </w:rPr>
        <w:t>科级正职、科级副职、科员</w:t>
      </w:r>
      <w:r>
        <w:rPr>
          <w:rFonts w:asciiTheme="minorEastAsia" w:eastAsiaTheme="minorEastAsia" w:hAnsiTheme="minorEastAsia" w:hint="eastAsia"/>
          <w:kern w:val="0"/>
          <w:sz w:val="28"/>
          <w:szCs w:val="28"/>
        </w:rPr>
        <w:t>设置</w:t>
      </w:r>
      <w:r w:rsidR="00757C34">
        <w:rPr>
          <w:rFonts w:asciiTheme="minorEastAsia" w:eastAsiaTheme="minorEastAsia" w:hAnsiTheme="minorEastAsia" w:hint="eastAsia"/>
          <w:kern w:val="0"/>
          <w:sz w:val="28"/>
          <w:szCs w:val="28"/>
        </w:rPr>
        <w:t>岗位及职务</w:t>
      </w:r>
      <w:r>
        <w:rPr>
          <w:rFonts w:asciiTheme="minorEastAsia" w:eastAsiaTheme="minorEastAsia" w:hAnsiTheme="minorEastAsia" w:hint="eastAsia"/>
          <w:kern w:val="0"/>
          <w:sz w:val="28"/>
          <w:szCs w:val="28"/>
        </w:rPr>
        <w:t>，按职员职级划分等级。职员职级根据职务、职称、年资、贡献等条件因素确定。</w:t>
      </w:r>
    </w:p>
    <w:p w:rsidR="003B6140" w:rsidRDefault="003B6140" w:rsidP="00504323">
      <w:pPr>
        <w:pStyle w:val="a3"/>
        <w:spacing w:line="560" w:lineRule="exact"/>
        <w:ind w:firstLine="560"/>
        <w:rPr>
          <w:rFonts w:asciiTheme="minorEastAsia" w:eastAsiaTheme="minorEastAsia" w:hAnsiTheme="minorEastAsia"/>
          <w:kern w:val="0"/>
          <w:sz w:val="28"/>
          <w:szCs w:val="28"/>
        </w:rPr>
      </w:pPr>
      <w:r w:rsidRPr="00664529">
        <w:rPr>
          <w:rFonts w:asciiTheme="minorEastAsia" w:eastAsiaTheme="minorEastAsia" w:hAnsiTheme="minorEastAsia" w:hint="eastAsia"/>
          <w:kern w:val="0"/>
          <w:sz w:val="28"/>
          <w:szCs w:val="28"/>
        </w:rPr>
        <w:t>实验技术人员根据学院目前</w:t>
      </w:r>
      <w:r w:rsidR="00467B06" w:rsidRPr="00664529">
        <w:rPr>
          <w:rFonts w:asciiTheme="minorEastAsia" w:eastAsiaTheme="minorEastAsia" w:hAnsiTheme="minorEastAsia" w:hint="eastAsia"/>
          <w:kern w:val="0"/>
          <w:sz w:val="28"/>
          <w:szCs w:val="28"/>
        </w:rPr>
        <w:t>实际情况</w:t>
      </w:r>
      <w:r w:rsidRPr="00664529">
        <w:rPr>
          <w:rFonts w:asciiTheme="minorEastAsia" w:eastAsiaTheme="minorEastAsia" w:hAnsiTheme="minorEastAsia" w:hint="eastAsia"/>
          <w:kern w:val="0"/>
          <w:sz w:val="28"/>
          <w:szCs w:val="28"/>
        </w:rPr>
        <w:t>对应专业技术</w:t>
      </w:r>
      <w:r w:rsidR="000E79C7" w:rsidRPr="00664529">
        <w:rPr>
          <w:rFonts w:asciiTheme="minorEastAsia" w:eastAsiaTheme="minorEastAsia" w:hAnsiTheme="minorEastAsia" w:hint="eastAsia"/>
          <w:kern w:val="0"/>
          <w:sz w:val="28"/>
          <w:szCs w:val="28"/>
        </w:rPr>
        <w:t>九</w:t>
      </w:r>
      <w:r w:rsidRPr="00664529">
        <w:rPr>
          <w:rFonts w:asciiTheme="minorEastAsia" w:eastAsiaTheme="minorEastAsia" w:hAnsiTheme="minorEastAsia" w:hint="eastAsia"/>
          <w:kern w:val="0"/>
          <w:sz w:val="28"/>
          <w:szCs w:val="28"/>
        </w:rPr>
        <w:t>级、</w:t>
      </w:r>
      <w:r w:rsidR="000E79C7" w:rsidRPr="00664529">
        <w:rPr>
          <w:rFonts w:asciiTheme="minorEastAsia" w:eastAsiaTheme="minorEastAsia" w:hAnsiTheme="minorEastAsia" w:hint="eastAsia"/>
          <w:kern w:val="0"/>
          <w:sz w:val="28"/>
          <w:szCs w:val="28"/>
        </w:rPr>
        <w:t>十</w:t>
      </w:r>
      <w:r w:rsidRPr="00664529">
        <w:rPr>
          <w:rFonts w:asciiTheme="minorEastAsia" w:eastAsiaTheme="minorEastAsia" w:hAnsiTheme="minorEastAsia" w:hint="eastAsia"/>
          <w:kern w:val="0"/>
          <w:sz w:val="28"/>
          <w:szCs w:val="28"/>
        </w:rPr>
        <w:t>级岗进行设置。</w:t>
      </w:r>
    </w:p>
    <w:p w:rsidR="00357BDC" w:rsidRPr="003B6140" w:rsidRDefault="003B6140" w:rsidP="00504323">
      <w:pPr>
        <w:pStyle w:val="a3"/>
        <w:spacing w:line="560" w:lineRule="exact"/>
        <w:ind w:firstLine="562"/>
        <w:rPr>
          <w:rFonts w:asciiTheme="minorEastAsia" w:eastAsiaTheme="minorEastAsia" w:hAnsiTheme="minorEastAsia"/>
          <w:kern w:val="0"/>
          <w:sz w:val="28"/>
          <w:szCs w:val="28"/>
        </w:rPr>
      </w:pPr>
      <w:r w:rsidRPr="00402263">
        <w:rPr>
          <w:rFonts w:asciiTheme="minorEastAsia" w:eastAsiaTheme="minorEastAsia" w:hAnsiTheme="minorEastAsia" w:hint="eastAsia"/>
          <w:b/>
          <w:kern w:val="0"/>
          <w:sz w:val="28"/>
          <w:szCs w:val="28"/>
        </w:rPr>
        <w:t>三、聘任条件与岗位职责</w:t>
      </w:r>
    </w:p>
    <w:p w:rsidR="00357BDC" w:rsidRPr="003B6140" w:rsidRDefault="00357BDC" w:rsidP="00504323">
      <w:pPr>
        <w:spacing w:line="560" w:lineRule="exact"/>
        <w:ind w:firstLineChars="200" w:firstLine="560"/>
        <w:rPr>
          <w:rFonts w:asciiTheme="minorEastAsia" w:eastAsiaTheme="minorEastAsia" w:hAnsiTheme="minorEastAsia"/>
          <w:kern w:val="0"/>
          <w:sz w:val="28"/>
          <w:szCs w:val="28"/>
        </w:rPr>
      </w:pPr>
      <w:r w:rsidRPr="003B6140">
        <w:rPr>
          <w:rFonts w:asciiTheme="minorEastAsia" w:eastAsiaTheme="minorEastAsia" w:hAnsiTheme="minorEastAsia" w:hint="eastAsia"/>
          <w:kern w:val="0"/>
          <w:sz w:val="28"/>
          <w:szCs w:val="28"/>
        </w:rPr>
        <w:t>（一）</w:t>
      </w:r>
      <w:r w:rsidR="00065612">
        <w:rPr>
          <w:rFonts w:asciiTheme="minorEastAsia" w:eastAsiaTheme="minorEastAsia" w:hAnsiTheme="minorEastAsia" w:hint="eastAsia"/>
          <w:kern w:val="0"/>
          <w:sz w:val="28"/>
          <w:szCs w:val="28"/>
        </w:rPr>
        <w:t>基本条件</w:t>
      </w:r>
    </w:p>
    <w:p w:rsidR="00CD26E6" w:rsidRPr="00CD26E6" w:rsidRDefault="00CD26E6" w:rsidP="00504323">
      <w:pPr>
        <w:spacing w:line="560" w:lineRule="exact"/>
        <w:ind w:firstLineChars="200" w:firstLine="560"/>
        <w:rPr>
          <w:rFonts w:asciiTheme="minorEastAsia" w:eastAsiaTheme="minorEastAsia" w:hAnsiTheme="minorEastAsia"/>
          <w:kern w:val="0"/>
          <w:sz w:val="28"/>
          <w:szCs w:val="28"/>
        </w:rPr>
      </w:pPr>
      <w:r w:rsidRPr="00CD26E6">
        <w:rPr>
          <w:rFonts w:asciiTheme="minorEastAsia" w:eastAsiaTheme="minorEastAsia" w:hAnsiTheme="minorEastAsia" w:hint="eastAsia"/>
          <w:kern w:val="0"/>
          <w:sz w:val="28"/>
          <w:szCs w:val="28"/>
        </w:rPr>
        <w:t>1．遵守宪法、法律和各项规章制度；</w:t>
      </w:r>
    </w:p>
    <w:p w:rsidR="00CD26E6" w:rsidRPr="00CD26E6" w:rsidRDefault="00CD26E6" w:rsidP="00504323">
      <w:pPr>
        <w:spacing w:line="560" w:lineRule="exact"/>
        <w:ind w:firstLineChars="200" w:firstLine="560"/>
        <w:rPr>
          <w:rFonts w:asciiTheme="minorEastAsia" w:eastAsiaTheme="minorEastAsia" w:hAnsiTheme="minorEastAsia"/>
          <w:kern w:val="0"/>
          <w:sz w:val="28"/>
          <w:szCs w:val="28"/>
        </w:rPr>
      </w:pPr>
      <w:r w:rsidRPr="00CD26E6">
        <w:rPr>
          <w:rFonts w:asciiTheme="minorEastAsia" w:eastAsiaTheme="minorEastAsia" w:hAnsiTheme="minorEastAsia" w:hint="eastAsia"/>
          <w:kern w:val="0"/>
          <w:sz w:val="28"/>
          <w:szCs w:val="28"/>
        </w:rPr>
        <w:t>2．</w:t>
      </w:r>
      <w:r w:rsidR="00776A07">
        <w:rPr>
          <w:rFonts w:asciiTheme="minorEastAsia" w:eastAsiaTheme="minorEastAsia" w:hAnsiTheme="minorEastAsia" w:hint="eastAsia"/>
          <w:kern w:val="0"/>
          <w:sz w:val="28"/>
          <w:szCs w:val="28"/>
        </w:rPr>
        <w:t>廉洁奉公，</w:t>
      </w:r>
      <w:r w:rsidRPr="00CD26E6">
        <w:rPr>
          <w:rFonts w:asciiTheme="minorEastAsia" w:eastAsiaTheme="minorEastAsia" w:hAnsiTheme="minorEastAsia" w:hint="eastAsia"/>
          <w:kern w:val="0"/>
          <w:sz w:val="28"/>
          <w:szCs w:val="28"/>
        </w:rPr>
        <w:t>遵守职业道德规范；</w:t>
      </w:r>
    </w:p>
    <w:p w:rsidR="00CD26E6" w:rsidRPr="00CD26E6" w:rsidRDefault="00CD26E6" w:rsidP="00504323">
      <w:pPr>
        <w:spacing w:line="560" w:lineRule="exact"/>
        <w:ind w:firstLineChars="200" w:firstLine="560"/>
        <w:rPr>
          <w:rFonts w:asciiTheme="minorEastAsia" w:eastAsiaTheme="minorEastAsia" w:hAnsiTheme="minorEastAsia"/>
          <w:kern w:val="0"/>
          <w:sz w:val="28"/>
          <w:szCs w:val="28"/>
        </w:rPr>
      </w:pPr>
      <w:r w:rsidRPr="00CD26E6">
        <w:rPr>
          <w:rFonts w:asciiTheme="minorEastAsia" w:eastAsiaTheme="minorEastAsia" w:hAnsiTheme="minorEastAsia" w:hint="eastAsia"/>
          <w:kern w:val="0"/>
          <w:sz w:val="28"/>
          <w:szCs w:val="28"/>
        </w:rPr>
        <w:t>3．具备岗位所需的专业、能力或技能条件；</w:t>
      </w:r>
    </w:p>
    <w:p w:rsidR="00CD26E6" w:rsidRPr="00CD26E6" w:rsidRDefault="00CD26E6" w:rsidP="00504323">
      <w:pPr>
        <w:spacing w:line="560" w:lineRule="exact"/>
        <w:ind w:firstLineChars="200" w:firstLine="560"/>
        <w:rPr>
          <w:rFonts w:asciiTheme="minorEastAsia" w:eastAsiaTheme="minorEastAsia" w:hAnsiTheme="minorEastAsia"/>
          <w:kern w:val="0"/>
          <w:sz w:val="28"/>
          <w:szCs w:val="28"/>
        </w:rPr>
      </w:pPr>
      <w:r w:rsidRPr="00CD26E6">
        <w:rPr>
          <w:rFonts w:asciiTheme="minorEastAsia" w:eastAsiaTheme="minorEastAsia" w:hAnsiTheme="minorEastAsia" w:hint="eastAsia"/>
          <w:kern w:val="0"/>
          <w:sz w:val="28"/>
          <w:szCs w:val="28"/>
        </w:rPr>
        <w:t>4．适应岗位要求的身体条件；</w:t>
      </w:r>
    </w:p>
    <w:p w:rsidR="00CD26E6" w:rsidRDefault="000D2968"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5.</w:t>
      </w:r>
      <w:r w:rsidR="00357BDC" w:rsidRPr="003B6140">
        <w:rPr>
          <w:rFonts w:asciiTheme="minorEastAsia" w:eastAsiaTheme="minorEastAsia" w:hAnsiTheme="minorEastAsia" w:hint="eastAsia"/>
          <w:kern w:val="0"/>
          <w:sz w:val="28"/>
          <w:szCs w:val="28"/>
        </w:rPr>
        <w:t>具备较强的大局观念</w:t>
      </w:r>
      <w:r w:rsidR="0021262A">
        <w:rPr>
          <w:rFonts w:asciiTheme="minorEastAsia" w:eastAsiaTheme="minorEastAsia" w:hAnsiTheme="minorEastAsia" w:hint="eastAsia"/>
          <w:kern w:val="0"/>
          <w:sz w:val="28"/>
          <w:szCs w:val="28"/>
        </w:rPr>
        <w:t>、</w:t>
      </w:r>
      <w:r w:rsidR="00357BDC" w:rsidRPr="003B6140">
        <w:rPr>
          <w:rFonts w:asciiTheme="minorEastAsia" w:eastAsiaTheme="minorEastAsia" w:hAnsiTheme="minorEastAsia" w:hint="eastAsia"/>
          <w:kern w:val="0"/>
          <w:sz w:val="28"/>
          <w:szCs w:val="28"/>
        </w:rPr>
        <w:t>组织协调能力</w:t>
      </w:r>
      <w:r w:rsidR="0021262A">
        <w:rPr>
          <w:rFonts w:asciiTheme="minorEastAsia" w:eastAsiaTheme="minorEastAsia" w:hAnsiTheme="minorEastAsia" w:hint="eastAsia"/>
          <w:kern w:val="0"/>
          <w:sz w:val="28"/>
          <w:szCs w:val="28"/>
        </w:rPr>
        <w:t>、</w:t>
      </w:r>
      <w:r w:rsidR="00340010">
        <w:rPr>
          <w:rFonts w:asciiTheme="minorEastAsia" w:eastAsiaTheme="minorEastAsia" w:hAnsiTheme="minorEastAsia" w:hint="eastAsia"/>
          <w:kern w:val="0"/>
          <w:sz w:val="28"/>
          <w:szCs w:val="28"/>
        </w:rPr>
        <w:t>服务意识和</w:t>
      </w:r>
      <w:r w:rsidR="00357BDC" w:rsidRPr="003B6140">
        <w:rPr>
          <w:rFonts w:asciiTheme="minorEastAsia" w:eastAsiaTheme="minorEastAsia" w:hAnsiTheme="minorEastAsia" w:hint="eastAsia"/>
          <w:kern w:val="0"/>
          <w:sz w:val="28"/>
          <w:szCs w:val="28"/>
        </w:rPr>
        <w:t>团队合作精神</w:t>
      </w:r>
      <w:r w:rsidR="00CD26E6">
        <w:rPr>
          <w:rFonts w:asciiTheme="minorEastAsia" w:eastAsiaTheme="minorEastAsia" w:hAnsiTheme="minorEastAsia" w:hint="eastAsia"/>
          <w:kern w:val="0"/>
          <w:sz w:val="28"/>
          <w:szCs w:val="28"/>
        </w:rPr>
        <w:t>；</w:t>
      </w:r>
    </w:p>
    <w:p w:rsidR="000D2968" w:rsidRDefault="00CD26E6"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6.上个聘期考核合格</w:t>
      </w:r>
      <w:r w:rsidR="00357BDC" w:rsidRPr="003B6140">
        <w:rPr>
          <w:rFonts w:asciiTheme="minorEastAsia" w:eastAsiaTheme="minorEastAsia" w:hAnsiTheme="minorEastAsia" w:hint="eastAsia"/>
          <w:kern w:val="0"/>
          <w:sz w:val="28"/>
          <w:szCs w:val="28"/>
        </w:rPr>
        <w:t>。</w:t>
      </w:r>
    </w:p>
    <w:p w:rsidR="000D2968" w:rsidRDefault="000D2968"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（二）岗位聘任条件</w:t>
      </w:r>
    </w:p>
    <w:p w:rsidR="00357BDC" w:rsidRPr="003B6140" w:rsidRDefault="0021262A"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lastRenderedPageBreak/>
        <w:t>1.</w:t>
      </w:r>
      <w:r w:rsidRPr="000D2968">
        <w:rPr>
          <w:rFonts w:asciiTheme="minorEastAsia" w:eastAsiaTheme="minorEastAsia" w:hAnsiTheme="minorEastAsia" w:hint="eastAsia"/>
          <w:kern w:val="0"/>
          <w:sz w:val="28"/>
          <w:szCs w:val="28"/>
        </w:rPr>
        <w:t>科级管理岗位聘任</w:t>
      </w:r>
      <w:r>
        <w:rPr>
          <w:rFonts w:asciiTheme="minorEastAsia" w:eastAsiaTheme="minorEastAsia" w:hAnsiTheme="minorEastAsia" w:hint="eastAsia"/>
          <w:kern w:val="0"/>
          <w:sz w:val="28"/>
          <w:szCs w:val="28"/>
        </w:rPr>
        <w:t>条件：负责学</w:t>
      </w:r>
      <w:r w:rsidRPr="000D2968">
        <w:rPr>
          <w:rFonts w:asciiTheme="minorEastAsia" w:eastAsiaTheme="minorEastAsia" w:hAnsiTheme="minorEastAsia" w:hint="eastAsia"/>
          <w:kern w:val="0"/>
          <w:sz w:val="28"/>
          <w:szCs w:val="28"/>
        </w:rPr>
        <w:t>院</w:t>
      </w:r>
      <w:r>
        <w:rPr>
          <w:rFonts w:asciiTheme="minorEastAsia" w:eastAsiaTheme="minorEastAsia" w:hAnsiTheme="minorEastAsia" w:hint="eastAsia"/>
          <w:kern w:val="0"/>
          <w:sz w:val="28"/>
          <w:szCs w:val="28"/>
        </w:rPr>
        <w:t>某个或多个方面党务或行政管理工作，或者独立承担由学院授权负责的</w:t>
      </w:r>
      <w:r w:rsidRPr="000D2968">
        <w:rPr>
          <w:rFonts w:asciiTheme="minorEastAsia" w:eastAsiaTheme="minorEastAsia" w:hAnsiTheme="minorEastAsia" w:hint="eastAsia"/>
          <w:kern w:val="0"/>
          <w:sz w:val="28"/>
          <w:szCs w:val="28"/>
        </w:rPr>
        <w:t>专门性管理工作；独立起草本职管理工作中的重要公文或文稿；</w:t>
      </w:r>
      <w:r>
        <w:rPr>
          <w:rFonts w:asciiTheme="minorEastAsia" w:eastAsiaTheme="minorEastAsia" w:hAnsiTheme="minorEastAsia" w:hint="eastAsia"/>
          <w:kern w:val="0"/>
          <w:sz w:val="28"/>
          <w:szCs w:val="28"/>
        </w:rPr>
        <w:t>组织、协调和</w:t>
      </w:r>
      <w:r w:rsidRPr="000D2968">
        <w:rPr>
          <w:rFonts w:asciiTheme="minorEastAsia" w:eastAsiaTheme="minorEastAsia" w:hAnsiTheme="minorEastAsia" w:hint="eastAsia"/>
          <w:kern w:val="0"/>
          <w:sz w:val="28"/>
          <w:szCs w:val="28"/>
        </w:rPr>
        <w:t>指导科员、办事员</w:t>
      </w:r>
      <w:r>
        <w:rPr>
          <w:rFonts w:asciiTheme="minorEastAsia" w:eastAsiaTheme="minorEastAsia" w:hAnsiTheme="minorEastAsia" w:hint="eastAsia"/>
          <w:kern w:val="0"/>
          <w:sz w:val="28"/>
          <w:szCs w:val="28"/>
        </w:rPr>
        <w:t>开展</w:t>
      </w:r>
      <w:r w:rsidRPr="000D2968">
        <w:rPr>
          <w:rFonts w:asciiTheme="minorEastAsia" w:eastAsiaTheme="minorEastAsia" w:hAnsiTheme="minorEastAsia" w:hint="eastAsia"/>
          <w:kern w:val="0"/>
          <w:sz w:val="28"/>
          <w:szCs w:val="28"/>
        </w:rPr>
        <w:t>工作。</w:t>
      </w:r>
    </w:p>
    <w:p w:rsidR="00357BDC" w:rsidRDefault="0021262A"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2．</w:t>
      </w:r>
      <w:r w:rsidR="0064195C">
        <w:rPr>
          <w:rFonts w:asciiTheme="minorEastAsia" w:eastAsiaTheme="minorEastAsia" w:hAnsiTheme="minorEastAsia" w:hint="eastAsia"/>
          <w:kern w:val="0"/>
          <w:sz w:val="28"/>
          <w:szCs w:val="28"/>
        </w:rPr>
        <w:t>科员</w:t>
      </w:r>
      <w:r>
        <w:rPr>
          <w:rFonts w:asciiTheme="minorEastAsia" w:eastAsiaTheme="minorEastAsia" w:hAnsiTheme="minorEastAsia" w:hint="eastAsia"/>
          <w:kern w:val="0"/>
          <w:sz w:val="28"/>
          <w:szCs w:val="28"/>
        </w:rPr>
        <w:t>聘任条件：</w:t>
      </w:r>
      <w:r w:rsidRPr="003B6140">
        <w:rPr>
          <w:rFonts w:asciiTheme="minorEastAsia" w:eastAsiaTheme="minorEastAsia" w:hAnsiTheme="minorEastAsia" w:hint="eastAsia"/>
          <w:kern w:val="0"/>
          <w:sz w:val="28"/>
          <w:szCs w:val="28"/>
        </w:rPr>
        <w:t>了解本职工作的范围、任务和特点，胜任本职工作，掌握履行岗位职责所需的理论知识和方法技能，具有一定的组织协调能力和分析、解决问题的能力，具有适合本职</w:t>
      </w:r>
      <w:r w:rsidR="0064195C">
        <w:rPr>
          <w:rFonts w:asciiTheme="minorEastAsia" w:eastAsiaTheme="minorEastAsia" w:hAnsiTheme="minorEastAsia" w:hint="eastAsia"/>
          <w:kern w:val="0"/>
          <w:sz w:val="28"/>
          <w:szCs w:val="28"/>
        </w:rPr>
        <w:t>工作所</w:t>
      </w:r>
      <w:r w:rsidRPr="003B6140">
        <w:rPr>
          <w:rFonts w:asciiTheme="minorEastAsia" w:eastAsiaTheme="minorEastAsia" w:hAnsiTheme="minorEastAsia" w:hint="eastAsia"/>
          <w:kern w:val="0"/>
          <w:sz w:val="28"/>
          <w:szCs w:val="28"/>
        </w:rPr>
        <w:t>需要的文字、口头表达能力。</w:t>
      </w:r>
      <w:r>
        <w:rPr>
          <w:rFonts w:asciiTheme="minorEastAsia" w:eastAsiaTheme="minorEastAsia" w:hAnsiTheme="minorEastAsia"/>
          <w:kern w:val="0"/>
          <w:sz w:val="28"/>
          <w:szCs w:val="28"/>
        </w:rPr>
        <w:t xml:space="preserve"> </w:t>
      </w:r>
    </w:p>
    <w:p w:rsidR="002827BF" w:rsidRDefault="002827BF" w:rsidP="00504323">
      <w:pPr>
        <w:spacing w:line="560" w:lineRule="exact"/>
        <w:ind w:firstLineChars="200" w:firstLine="560"/>
        <w:rPr>
          <w:rFonts w:asciiTheme="minorEastAsia" w:eastAsiaTheme="minorEastAsia" w:hAnsiTheme="minorEastAsia"/>
          <w:kern w:val="0"/>
          <w:sz w:val="28"/>
          <w:szCs w:val="28"/>
        </w:rPr>
      </w:pPr>
      <w:r w:rsidRPr="003B2E40">
        <w:rPr>
          <w:rFonts w:asciiTheme="minorEastAsia" w:eastAsiaTheme="minorEastAsia" w:hAnsiTheme="minorEastAsia" w:hint="eastAsia"/>
          <w:kern w:val="0"/>
          <w:sz w:val="28"/>
          <w:szCs w:val="28"/>
        </w:rPr>
        <w:t>3．中级实验技术人员岗位聘任条件：</w:t>
      </w:r>
      <w:r w:rsidR="00340010">
        <w:rPr>
          <w:rFonts w:asciiTheme="minorEastAsia" w:eastAsiaTheme="minorEastAsia" w:hAnsiTheme="minorEastAsia" w:hint="eastAsia"/>
          <w:kern w:val="0"/>
          <w:sz w:val="28"/>
          <w:szCs w:val="28"/>
        </w:rPr>
        <w:t>符合岗位所要求的学历、职称；积极主动地承担学院安排的工作，确保教学科研工作安全、有序地进行；能够在职责范围内独立开展工作；能够参与教学科研活动。</w:t>
      </w:r>
    </w:p>
    <w:p w:rsidR="00065612" w:rsidRDefault="00065612"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（三）</w:t>
      </w:r>
      <w:r w:rsidR="00785F3E">
        <w:rPr>
          <w:rFonts w:asciiTheme="minorEastAsia" w:eastAsiaTheme="minorEastAsia" w:hAnsiTheme="minorEastAsia" w:hint="eastAsia"/>
          <w:kern w:val="0"/>
          <w:sz w:val="28"/>
          <w:szCs w:val="28"/>
        </w:rPr>
        <w:t>岗位职责</w:t>
      </w:r>
    </w:p>
    <w:p w:rsidR="00785F3E" w:rsidRDefault="00CD26E6"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学院根据每个管理人员和实验技术人员承担的工作任务明确其具体的岗位职责并在院内公布，接受广大师生监督。</w:t>
      </w:r>
    </w:p>
    <w:p w:rsidR="002827BF" w:rsidRDefault="00CD26E6"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四、岗位聘任</w:t>
      </w:r>
    </w:p>
    <w:p w:rsidR="002827BF" w:rsidRDefault="002827BF"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管理人员按照学校《职员聘任管理办法》进行聘任。实验技术人员</w:t>
      </w:r>
      <w:r w:rsidR="00F84612">
        <w:rPr>
          <w:rFonts w:asciiTheme="minorEastAsia" w:eastAsiaTheme="minorEastAsia" w:hAnsiTheme="minorEastAsia" w:hint="eastAsia"/>
          <w:kern w:val="0"/>
          <w:sz w:val="28"/>
          <w:szCs w:val="28"/>
        </w:rPr>
        <w:t>参照</w:t>
      </w:r>
      <w:r w:rsidR="0021262A">
        <w:rPr>
          <w:rFonts w:asciiTheme="minorEastAsia" w:eastAsiaTheme="minorEastAsia" w:hAnsiTheme="minorEastAsia" w:hint="eastAsia"/>
          <w:kern w:val="0"/>
          <w:sz w:val="28"/>
          <w:szCs w:val="28"/>
        </w:rPr>
        <w:t>中级专业技术职务人员</w:t>
      </w:r>
      <w:r w:rsidR="00942853">
        <w:rPr>
          <w:rFonts w:asciiTheme="minorEastAsia" w:eastAsiaTheme="minorEastAsia" w:hAnsiTheme="minorEastAsia" w:hint="eastAsia"/>
          <w:kern w:val="0"/>
          <w:sz w:val="28"/>
          <w:szCs w:val="28"/>
        </w:rPr>
        <w:t>进行</w:t>
      </w:r>
      <w:r w:rsidR="00F84612">
        <w:rPr>
          <w:rFonts w:asciiTheme="minorEastAsia" w:eastAsiaTheme="minorEastAsia" w:hAnsiTheme="minorEastAsia" w:hint="eastAsia"/>
          <w:kern w:val="0"/>
          <w:sz w:val="28"/>
          <w:szCs w:val="28"/>
        </w:rPr>
        <w:t>聘任。</w:t>
      </w:r>
    </w:p>
    <w:p w:rsidR="00CD26E6" w:rsidRPr="00664529" w:rsidRDefault="00F84612" w:rsidP="00504323">
      <w:pPr>
        <w:spacing w:line="560" w:lineRule="exact"/>
        <w:ind w:firstLineChars="200" w:firstLine="560"/>
        <w:rPr>
          <w:rFonts w:asciiTheme="minorEastAsia" w:eastAsiaTheme="minorEastAsia" w:hAnsiTheme="minorEastAsia"/>
          <w:kern w:val="0"/>
          <w:sz w:val="28"/>
          <w:szCs w:val="28"/>
        </w:rPr>
      </w:pPr>
      <w:r w:rsidRPr="00664529">
        <w:rPr>
          <w:rFonts w:asciiTheme="minorEastAsia" w:eastAsiaTheme="minorEastAsia" w:hAnsiTheme="minorEastAsia" w:hint="eastAsia"/>
          <w:kern w:val="0"/>
          <w:sz w:val="28"/>
          <w:szCs w:val="28"/>
        </w:rPr>
        <w:t>五、聘任</w:t>
      </w:r>
      <w:r w:rsidR="00CD26E6" w:rsidRPr="00664529">
        <w:rPr>
          <w:rFonts w:asciiTheme="minorEastAsia" w:eastAsiaTheme="minorEastAsia" w:hAnsiTheme="minorEastAsia" w:hint="eastAsia"/>
          <w:kern w:val="0"/>
          <w:sz w:val="28"/>
          <w:szCs w:val="28"/>
        </w:rPr>
        <w:t>考核</w:t>
      </w:r>
    </w:p>
    <w:p w:rsidR="005D5AAC" w:rsidRPr="00664529" w:rsidRDefault="005D5AAC" w:rsidP="005D5AAC">
      <w:pPr>
        <w:spacing w:line="560" w:lineRule="exact"/>
        <w:ind w:firstLineChars="200" w:firstLine="560"/>
        <w:rPr>
          <w:rFonts w:asciiTheme="minorEastAsia" w:eastAsiaTheme="minorEastAsia" w:hAnsiTheme="minorEastAsia"/>
          <w:kern w:val="0"/>
          <w:sz w:val="28"/>
          <w:szCs w:val="28"/>
        </w:rPr>
      </w:pPr>
      <w:r w:rsidRPr="00664529">
        <w:rPr>
          <w:rFonts w:asciiTheme="minorEastAsia" w:eastAsiaTheme="minorEastAsia" w:hAnsiTheme="minorEastAsia" w:hint="eastAsia"/>
          <w:kern w:val="0"/>
          <w:sz w:val="28"/>
          <w:szCs w:val="28"/>
        </w:rPr>
        <w:t>一个聘期为3年，每年年底</w:t>
      </w:r>
      <w:r w:rsidR="0021262A">
        <w:rPr>
          <w:rFonts w:asciiTheme="minorEastAsia" w:eastAsiaTheme="minorEastAsia" w:hAnsiTheme="minorEastAsia" w:hint="eastAsia"/>
          <w:kern w:val="0"/>
          <w:sz w:val="28"/>
          <w:szCs w:val="28"/>
        </w:rPr>
        <w:t>同步</w:t>
      </w:r>
      <w:r w:rsidRPr="00664529">
        <w:rPr>
          <w:rFonts w:asciiTheme="minorEastAsia" w:eastAsiaTheme="minorEastAsia" w:hAnsiTheme="minorEastAsia" w:hint="eastAsia"/>
          <w:kern w:val="0"/>
          <w:sz w:val="28"/>
          <w:szCs w:val="28"/>
        </w:rPr>
        <w:t>进行年度</w:t>
      </w:r>
      <w:r w:rsidR="0021262A">
        <w:rPr>
          <w:rFonts w:asciiTheme="minorEastAsia" w:eastAsiaTheme="minorEastAsia" w:hAnsiTheme="minorEastAsia" w:hint="eastAsia"/>
          <w:kern w:val="0"/>
          <w:sz w:val="28"/>
          <w:szCs w:val="28"/>
        </w:rPr>
        <w:t>考核和岗位聘任</w:t>
      </w:r>
      <w:r w:rsidRPr="00664529">
        <w:rPr>
          <w:rFonts w:asciiTheme="minorEastAsia" w:eastAsiaTheme="minorEastAsia" w:hAnsiTheme="minorEastAsia" w:hint="eastAsia"/>
          <w:kern w:val="0"/>
          <w:sz w:val="28"/>
          <w:szCs w:val="28"/>
        </w:rPr>
        <w:t>考核。</w:t>
      </w:r>
    </w:p>
    <w:p w:rsidR="005D5AAC" w:rsidRPr="00664529" w:rsidRDefault="00B82360" w:rsidP="00504323">
      <w:pPr>
        <w:spacing w:line="560" w:lineRule="exact"/>
        <w:ind w:firstLineChars="200" w:firstLine="560"/>
        <w:rPr>
          <w:rFonts w:asciiTheme="minorEastAsia" w:eastAsiaTheme="minorEastAsia" w:hAnsiTheme="minorEastAsia"/>
          <w:kern w:val="0"/>
          <w:sz w:val="28"/>
          <w:szCs w:val="28"/>
        </w:rPr>
      </w:pPr>
      <w:r w:rsidRPr="00664529">
        <w:rPr>
          <w:rFonts w:asciiTheme="minorEastAsia" w:eastAsiaTheme="minorEastAsia" w:hAnsiTheme="minorEastAsia" w:hint="eastAsia"/>
          <w:kern w:val="0"/>
          <w:sz w:val="28"/>
          <w:szCs w:val="28"/>
        </w:rPr>
        <w:t>（一）考核</w:t>
      </w:r>
      <w:r w:rsidR="0021262A">
        <w:rPr>
          <w:rFonts w:asciiTheme="minorEastAsia" w:eastAsiaTheme="minorEastAsia" w:hAnsiTheme="minorEastAsia" w:hint="eastAsia"/>
          <w:kern w:val="0"/>
          <w:sz w:val="28"/>
          <w:szCs w:val="28"/>
        </w:rPr>
        <w:t>方式</w:t>
      </w:r>
    </w:p>
    <w:p w:rsidR="00BD4BBB" w:rsidRPr="00664529" w:rsidRDefault="005D5AAC" w:rsidP="00CB4DE3">
      <w:pPr>
        <w:spacing w:line="560" w:lineRule="exact"/>
        <w:ind w:firstLineChars="200" w:firstLine="560"/>
        <w:rPr>
          <w:rFonts w:asciiTheme="minorEastAsia" w:eastAsiaTheme="minorEastAsia" w:hAnsiTheme="minorEastAsia"/>
          <w:kern w:val="0"/>
          <w:sz w:val="28"/>
          <w:szCs w:val="28"/>
        </w:rPr>
      </w:pPr>
      <w:r w:rsidRPr="00664529">
        <w:rPr>
          <w:rFonts w:asciiTheme="minorEastAsia" w:eastAsiaTheme="minorEastAsia" w:hAnsiTheme="minorEastAsia" w:hint="eastAsia"/>
          <w:kern w:val="0"/>
          <w:sz w:val="28"/>
          <w:szCs w:val="28"/>
        </w:rPr>
        <w:t>对管理人员和实验技术人员</w:t>
      </w:r>
      <w:r w:rsidR="00B410DC">
        <w:rPr>
          <w:rFonts w:asciiTheme="minorEastAsia" w:eastAsiaTheme="minorEastAsia" w:hAnsiTheme="minorEastAsia" w:hint="eastAsia"/>
          <w:kern w:val="0"/>
          <w:sz w:val="28"/>
          <w:szCs w:val="28"/>
        </w:rPr>
        <w:t>综合以下</w:t>
      </w:r>
      <w:r w:rsidR="00111F8F">
        <w:rPr>
          <w:rFonts w:asciiTheme="minorEastAsia" w:eastAsiaTheme="minorEastAsia" w:hAnsiTheme="minorEastAsia" w:hint="eastAsia"/>
          <w:kern w:val="0"/>
          <w:sz w:val="28"/>
          <w:szCs w:val="28"/>
        </w:rPr>
        <w:t>四</w:t>
      </w:r>
      <w:r w:rsidR="00BD4BBB" w:rsidRPr="00664529">
        <w:rPr>
          <w:rFonts w:asciiTheme="minorEastAsia" w:eastAsiaTheme="minorEastAsia" w:hAnsiTheme="minorEastAsia" w:hint="eastAsia"/>
          <w:kern w:val="0"/>
          <w:sz w:val="28"/>
          <w:szCs w:val="28"/>
        </w:rPr>
        <w:t>种方式</w:t>
      </w:r>
      <w:r w:rsidR="00DC12F2" w:rsidRPr="00664529">
        <w:rPr>
          <w:rFonts w:asciiTheme="minorEastAsia" w:eastAsiaTheme="minorEastAsia" w:hAnsiTheme="minorEastAsia" w:hint="eastAsia"/>
          <w:kern w:val="0"/>
          <w:sz w:val="28"/>
          <w:szCs w:val="28"/>
        </w:rPr>
        <w:t>进行考核</w:t>
      </w:r>
      <w:r w:rsidR="00BD4BBB" w:rsidRPr="00664529">
        <w:rPr>
          <w:rFonts w:asciiTheme="minorEastAsia" w:eastAsiaTheme="minorEastAsia" w:hAnsiTheme="minorEastAsia" w:hint="eastAsia"/>
          <w:kern w:val="0"/>
          <w:sz w:val="28"/>
          <w:szCs w:val="28"/>
        </w:rPr>
        <w:t>：</w:t>
      </w:r>
    </w:p>
    <w:p w:rsidR="00BD4BBB" w:rsidRPr="00664529" w:rsidRDefault="00BD4BBB" w:rsidP="00BD4BBB">
      <w:pPr>
        <w:spacing w:line="560" w:lineRule="exact"/>
        <w:ind w:firstLineChars="200" w:firstLine="560"/>
        <w:rPr>
          <w:rFonts w:asciiTheme="minorEastAsia" w:eastAsiaTheme="minorEastAsia" w:hAnsiTheme="minorEastAsia"/>
          <w:kern w:val="0"/>
          <w:sz w:val="28"/>
          <w:szCs w:val="28"/>
        </w:rPr>
      </w:pPr>
      <w:r w:rsidRPr="00664529">
        <w:rPr>
          <w:rFonts w:asciiTheme="minorEastAsia" w:eastAsiaTheme="minorEastAsia" w:hAnsiTheme="minorEastAsia" w:hint="eastAsia"/>
          <w:kern w:val="0"/>
          <w:sz w:val="28"/>
          <w:szCs w:val="28"/>
        </w:rPr>
        <w:t>1.师生测评</w:t>
      </w:r>
      <w:r w:rsidR="00DC12F2" w:rsidRPr="00664529">
        <w:rPr>
          <w:rFonts w:asciiTheme="minorEastAsia" w:eastAsiaTheme="minorEastAsia" w:hAnsiTheme="minorEastAsia" w:hint="eastAsia"/>
          <w:kern w:val="0"/>
          <w:sz w:val="28"/>
          <w:szCs w:val="28"/>
        </w:rPr>
        <w:t>。</w:t>
      </w:r>
      <w:r w:rsidRPr="00664529">
        <w:rPr>
          <w:rFonts w:asciiTheme="minorEastAsia" w:eastAsiaTheme="minorEastAsia" w:hAnsiTheme="minorEastAsia" w:hint="eastAsia"/>
          <w:kern w:val="0"/>
          <w:sz w:val="28"/>
          <w:szCs w:val="28"/>
        </w:rPr>
        <w:t>重点考核服务态度和服务质量；</w:t>
      </w:r>
      <w:r w:rsidR="0021262A" w:rsidRPr="00664529">
        <w:rPr>
          <w:rFonts w:asciiTheme="minorEastAsia" w:eastAsiaTheme="minorEastAsia" w:hAnsiTheme="minorEastAsia"/>
          <w:kern w:val="0"/>
          <w:sz w:val="28"/>
          <w:szCs w:val="28"/>
        </w:rPr>
        <w:t xml:space="preserve"> </w:t>
      </w:r>
    </w:p>
    <w:p w:rsidR="00BD4BBB" w:rsidRPr="00664529" w:rsidRDefault="00BD4BBB" w:rsidP="00BD4BBB">
      <w:pPr>
        <w:spacing w:line="560" w:lineRule="exact"/>
        <w:ind w:firstLineChars="200" w:firstLine="560"/>
        <w:rPr>
          <w:rFonts w:asciiTheme="minorEastAsia" w:eastAsiaTheme="minorEastAsia" w:hAnsiTheme="minorEastAsia"/>
          <w:kern w:val="0"/>
          <w:sz w:val="28"/>
          <w:szCs w:val="28"/>
        </w:rPr>
      </w:pPr>
      <w:r w:rsidRPr="00664529">
        <w:rPr>
          <w:rFonts w:asciiTheme="minorEastAsia" w:eastAsiaTheme="minorEastAsia" w:hAnsiTheme="minorEastAsia" w:hint="eastAsia"/>
          <w:kern w:val="0"/>
          <w:sz w:val="28"/>
          <w:szCs w:val="28"/>
        </w:rPr>
        <w:t>2.院领导测评。对德、能、勤、绩、廉五个方面进行全面考核</w:t>
      </w:r>
      <w:r w:rsidR="003B2E40" w:rsidRPr="00664529">
        <w:rPr>
          <w:rFonts w:asciiTheme="minorEastAsia" w:eastAsiaTheme="minorEastAsia" w:hAnsiTheme="minorEastAsia" w:hint="eastAsia"/>
          <w:kern w:val="0"/>
          <w:sz w:val="28"/>
          <w:szCs w:val="28"/>
        </w:rPr>
        <w:t>，重点考核履行岗位职责的能力与效果</w:t>
      </w:r>
      <w:r w:rsidRPr="00664529">
        <w:rPr>
          <w:rFonts w:asciiTheme="minorEastAsia" w:eastAsiaTheme="minorEastAsia" w:hAnsiTheme="minorEastAsia" w:hint="eastAsia"/>
          <w:kern w:val="0"/>
          <w:sz w:val="28"/>
          <w:szCs w:val="28"/>
        </w:rPr>
        <w:t>；</w:t>
      </w:r>
      <w:r w:rsidR="0021262A" w:rsidRPr="00664529">
        <w:rPr>
          <w:rFonts w:asciiTheme="minorEastAsia" w:eastAsiaTheme="minorEastAsia" w:hAnsiTheme="minorEastAsia"/>
          <w:kern w:val="0"/>
          <w:sz w:val="28"/>
          <w:szCs w:val="28"/>
        </w:rPr>
        <w:t xml:space="preserve"> </w:t>
      </w:r>
    </w:p>
    <w:p w:rsidR="005D5AAC" w:rsidRPr="00111F8F" w:rsidRDefault="003B2E40" w:rsidP="003B2E40">
      <w:pPr>
        <w:spacing w:line="560" w:lineRule="exact"/>
        <w:ind w:firstLineChars="200" w:firstLine="560"/>
        <w:rPr>
          <w:rFonts w:asciiTheme="minorEastAsia" w:eastAsiaTheme="minorEastAsia" w:hAnsiTheme="minorEastAsia"/>
          <w:kern w:val="0"/>
          <w:sz w:val="28"/>
          <w:szCs w:val="28"/>
        </w:rPr>
      </w:pPr>
      <w:r w:rsidRPr="00664529">
        <w:rPr>
          <w:rFonts w:asciiTheme="minorEastAsia" w:eastAsiaTheme="minorEastAsia" w:hAnsiTheme="minorEastAsia" w:hint="eastAsia"/>
          <w:kern w:val="0"/>
          <w:sz w:val="28"/>
          <w:szCs w:val="28"/>
        </w:rPr>
        <w:lastRenderedPageBreak/>
        <w:t>上述1、2两项参照优秀（90～100分）、合格（75～89分）、</w:t>
      </w:r>
      <w:r w:rsidRPr="00111F8F">
        <w:rPr>
          <w:rFonts w:asciiTheme="minorEastAsia" w:eastAsiaTheme="minorEastAsia" w:hAnsiTheme="minorEastAsia" w:hint="eastAsia"/>
          <w:kern w:val="0"/>
          <w:sz w:val="28"/>
          <w:szCs w:val="28"/>
        </w:rPr>
        <w:t>基本合格（60～69分）、不合格（59</w:t>
      </w:r>
      <w:r w:rsidR="00BF00E0" w:rsidRPr="00111F8F">
        <w:rPr>
          <w:rFonts w:asciiTheme="minorEastAsia" w:eastAsiaTheme="minorEastAsia" w:hAnsiTheme="minorEastAsia" w:hint="eastAsia"/>
          <w:kern w:val="0"/>
          <w:sz w:val="28"/>
          <w:szCs w:val="28"/>
        </w:rPr>
        <w:t>分及以下）标准</w:t>
      </w:r>
      <w:r w:rsidR="00111F8F" w:rsidRPr="00111F8F">
        <w:rPr>
          <w:rFonts w:asciiTheme="minorEastAsia" w:eastAsiaTheme="minorEastAsia" w:hAnsiTheme="minorEastAsia" w:hint="eastAsia"/>
          <w:kern w:val="0"/>
          <w:sz w:val="28"/>
          <w:szCs w:val="28"/>
        </w:rPr>
        <w:t>，</w:t>
      </w:r>
      <w:r w:rsidR="00BF00E0" w:rsidRPr="00111F8F">
        <w:rPr>
          <w:rFonts w:asciiTheme="minorEastAsia" w:eastAsiaTheme="minorEastAsia" w:hAnsiTheme="minorEastAsia" w:hint="eastAsia"/>
          <w:kern w:val="0"/>
          <w:sz w:val="28"/>
          <w:szCs w:val="28"/>
        </w:rPr>
        <w:t>采用百分制打分，两</w:t>
      </w:r>
      <w:r w:rsidRPr="00111F8F">
        <w:rPr>
          <w:rFonts w:asciiTheme="minorEastAsia" w:eastAsiaTheme="minorEastAsia" w:hAnsiTheme="minorEastAsia" w:hint="eastAsia"/>
          <w:kern w:val="0"/>
          <w:sz w:val="28"/>
          <w:szCs w:val="28"/>
        </w:rPr>
        <w:t>项之和即为</w:t>
      </w:r>
      <w:r w:rsidR="00BF00E0" w:rsidRPr="00111F8F">
        <w:rPr>
          <w:rFonts w:asciiTheme="minorEastAsia" w:eastAsiaTheme="minorEastAsia" w:hAnsiTheme="minorEastAsia" w:hint="eastAsia"/>
          <w:kern w:val="0"/>
          <w:sz w:val="28"/>
          <w:szCs w:val="28"/>
        </w:rPr>
        <w:t>考核</w:t>
      </w:r>
      <w:r w:rsidRPr="00111F8F">
        <w:rPr>
          <w:rFonts w:asciiTheme="minorEastAsia" w:eastAsiaTheme="minorEastAsia" w:hAnsiTheme="minorEastAsia" w:hint="eastAsia"/>
          <w:kern w:val="0"/>
          <w:sz w:val="28"/>
          <w:szCs w:val="28"/>
        </w:rPr>
        <w:t>总分。</w:t>
      </w:r>
    </w:p>
    <w:p w:rsidR="003C5275" w:rsidRPr="00111F8F" w:rsidRDefault="003C5275" w:rsidP="00111F8F">
      <w:pPr>
        <w:spacing w:line="560" w:lineRule="exact"/>
        <w:ind w:firstLineChars="200" w:firstLine="560"/>
        <w:rPr>
          <w:rFonts w:asciiTheme="minorEastAsia" w:eastAsiaTheme="minorEastAsia" w:hAnsiTheme="minorEastAsia"/>
          <w:kern w:val="0"/>
          <w:sz w:val="28"/>
          <w:szCs w:val="28"/>
        </w:rPr>
      </w:pPr>
      <w:r w:rsidRPr="00111F8F">
        <w:rPr>
          <w:rFonts w:asciiTheme="minorEastAsia" w:eastAsiaTheme="minorEastAsia" w:hAnsiTheme="minorEastAsia" w:hint="eastAsia"/>
          <w:kern w:val="0"/>
          <w:sz w:val="28"/>
          <w:szCs w:val="28"/>
        </w:rPr>
        <w:t>3.参加集体/公益活动考核</w:t>
      </w:r>
      <w:r w:rsidR="00111F8F">
        <w:rPr>
          <w:rFonts w:asciiTheme="minorEastAsia" w:eastAsiaTheme="minorEastAsia" w:hAnsiTheme="minorEastAsia" w:hint="eastAsia"/>
          <w:kern w:val="0"/>
          <w:sz w:val="28"/>
          <w:szCs w:val="28"/>
        </w:rPr>
        <w:t>。</w:t>
      </w:r>
      <w:r w:rsidR="00DD7BF2" w:rsidRPr="00111F8F">
        <w:rPr>
          <w:rFonts w:asciiTheme="minorEastAsia" w:eastAsiaTheme="minorEastAsia" w:hAnsiTheme="minorEastAsia" w:hint="eastAsia"/>
          <w:kern w:val="0"/>
          <w:sz w:val="28"/>
          <w:szCs w:val="28"/>
        </w:rPr>
        <w:t>按“艺术学院教职工参加集体/公益活动考核办法”执行。</w:t>
      </w:r>
    </w:p>
    <w:p w:rsidR="00111F8F" w:rsidRPr="00111F8F" w:rsidRDefault="00B410DC" w:rsidP="00111F8F">
      <w:pPr>
        <w:spacing w:line="500" w:lineRule="exact"/>
        <w:ind w:firstLineChars="196" w:firstLine="549"/>
        <w:rPr>
          <w:rFonts w:asciiTheme="minorEastAsia" w:eastAsiaTheme="minorEastAsia" w:hAnsiTheme="minorEastAsia"/>
          <w:sz w:val="28"/>
          <w:szCs w:val="28"/>
        </w:rPr>
      </w:pPr>
      <w:r w:rsidRPr="00111F8F">
        <w:rPr>
          <w:rFonts w:asciiTheme="minorEastAsia" w:eastAsiaTheme="minorEastAsia" w:hAnsiTheme="minorEastAsia" w:hint="eastAsia"/>
          <w:kern w:val="0"/>
          <w:sz w:val="28"/>
          <w:szCs w:val="28"/>
        </w:rPr>
        <w:t>4.</w:t>
      </w:r>
      <w:r w:rsidR="00111F8F" w:rsidRPr="00111F8F">
        <w:rPr>
          <w:rFonts w:asciiTheme="minorEastAsia" w:eastAsiaTheme="minorEastAsia" w:hAnsiTheme="minorEastAsia" w:hint="eastAsia"/>
          <w:sz w:val="28"/>
          <w:szCs w:val="28"/>
        </w:rPr>
        <w:t xml:space="preserve"> 遵守纪律及考勤情况</w:t>
      </w:r>
      <w:r w:rsidR="00111F8F">
        <w:rPr>
          <w:rFonts w:asciiTheme="minorEastAsia" w:eastAsiaTheme="minorEastAsia" w:hAnsiTheme="minorEastAsia" w:hint="eastAsia"/>
          <w:sz w:val="28"/>
          <w:szCs w:val="28"/>
        </w:rPr>
        <w:t>。</w:t>
      </w:r>
      <w:r w:rsidR="00111F8F" w:rsidRPr="00111F8F">
        <w:rPr>
          <w:rFonts w:asciiTheme="minorEastAsia" w:eastAsiaTheme="minorEastAsia" w:hAnsiTheme="minorEastAsia" w:hint="eastAsia"/>
          <w:sz w:val="28"/>
          <w:szCs w:val="28"/>
        </w:rPr>
        <w:t>按有关纪律及制度执行。</w:t>
      </w:r>
    </w:p>
    <w:p w:rsidR="005D5AAC" w:rsidRPr="00111F8F" w:rsidRDefault="005D5AAC" w:rsidP="00504323">
      <w:pPr>
        <w:spacing w:line="560" w:lineRule="exact"/>
        <w:ind w:firstLineChars="200" w:firstLine="560"/>
        <w:rPr>
          <w:rFonts w:asciiTheme="minorEastAsia" w:eastAsiaTheme="minorEastAsia" w:hAnsiTheme="minorEastAsia"/>
          <w:kern w:val="0"/>
          <w:sz w:val="28"/>
          <w:szCs w:val="28"/>
        </w:rPr>
      </w:pPr>
      <w:r w:rsidRPr="00111F8F">
        <w:rPr>
          <w:rFonts w:asciiTheme="minorEastAsia" w:eastAsiaTheme="minorEastAsia" w:hAnsiTheme="minorEastAsia" w:hint="eastAsia"/>
          <w:kern w:val="0"/>
          <w:sz w:val="28"/>
          <w:szCs w:val="28"/>
        </w:rPr>
        <w:t>（二）考核结果的使用</w:t>
      </w:r>
    </w:p>
    <w:p w:rsidR="00CD26E6" w:rsidRDefault="00D12C6C" w:rsidP="00504323">
      <w:pPr>
        <w:spacing w:line="560" w:lineRule="exact"/>
        <w:ind w:firstLineChars="200" w:firstLine="560"/>
        <w:rPr>
          <w:rFonts w:asciiTheme="minorEastAsia" w:eastAsiaTheme="minorEastAsia" w:hAnsiTheme="minorEastAsia"/>
          <w:kern w:val="0"/>
          <w:sz w:val="28"/>
          <w:szCs w:val="28"/>
        </w:rPr>
      </w:pPr>
      <w:r w:rsidRPr="00111F8F">
        <w:rPr>
          <w:rFonts w:asciiTheme="minorEastAsia" w:eastAsiaTheme="minorEastAsia" w:hAnsiTheme="minorEastAsia" w:hint="eastAsia"/>
          <w:kern w:val="0"/>
          <w:sz w:val="28"/>
          <w:szCs w:val="28"/>
        </w:rPr>
        <w:t>对所有管理人员和实验</w:t>
      </w:r>
      <w:r>
        <w:rPr>
          <w:rFonts w:asciiTheme="minorEastAsia" w:eastAsiaTheme="minorEastAsia" w:hAnsiTheme="minorEastAsia" w:hint="eastAsia"/>
          <w:kern w:val="0"/>
          <w:sz w:val="28"/>
          <w:szCs w:val="28"/>
        </w:rPr>
        <w:t>技术人员</w:t>
      </w:r>
      <w:r w:rsidR="00915CCB">
        <w:rPr>
          <w:rFonts w:asciiTheme="minorEastAsia" w:eastAsiaTheme="minorEastAsia" w:hAnsiTheme="minorEastAsia" w:hint="eastAsia"/>
          <w:kern w:val="0"/>
          <w:sz w:val="28"/>
          <w:szCs w:val="28"/>
        </w:rPr>
        <w:t>考核</w:t>
      </w:r>
      <w:r>
        <w:rPr>
          <w:rFonts w:asciiTheme="minorEastAsia" w:eastAsiaTheme="minorEastAsia" w:hAnsiTheme="minorEastAsia" w:hint="eastAsia"/>
          <w:kern w:val="0"/>
          <w:sz w:val="28"/>
          <w:szCs w:val="28"/>
        </w:rPr>
        <w:t>总分进行排序，根据每个人</w:t>
      </w:r>
      <w:r w:rsidR="00915CCB">
        <w:rPr>
          <w:rFonts w:asciiTheme="minorEastAsia" w:eastAsiaTheme="minorEastAsia" w:hAnsiTheme="minorEastAsia" w:hint="eastAsia"/>
          <w:kern w:val="0"/>
          <w:sz w:val="28"/>
          <w:szCs w:val="28"/>
        </w:rPr>
        <w:t>考核</w:t>
      </w:r>
      <w:r>
        <w:rPr>
          <w:rFonts w:asciiTheme="minorEastAsia" w:eastAsiaTheme="minorEastAsia" w:hAnsiTheme="minorEastAsia" w:hint="eastAsia"/>
          <w:kern w:val="0"/>
          <w:sz w:val="28"/>
          <w:szCs w:val="28"/>
        </w:rPr>
        <w:t>总分</w:t>
      </w:r>
      <w:r w:rsidR="00E844CA">
        <w:rPr>
          <w:rFonts w:asciiTheme="minorEastAsia" w:eastAsiaTheme="minorEastAsia" w:hAnsiTheme="minorEastAsia" w:hint="eastAsia"/>
          <w:kern w:val="0"/>
          <w:sz w:val="28"/>
          <w:szCs w:val="28"/>
        </w:rPr>
        <w:t>P</w:t>
      </w:r>
      <w:r w:rsidR="00E844CA">
        <w:rPr>
          <w:rFonts w:asciiTheme="minorEastAsia" w:eastAsiaTheme="minorEastAsia" w:hAnsiTheme="minorEastAsia" w:hint="eastAsia"/>
          <w:kern w:val="0"/>
          <w:sz w:val="28"/>
          <w:szCs w:val="28"/>
          <w:vertAlign w:val="subscript"/>
        </w:rPr>
        <w:t>i</w:t>
      </w:r>
      <w:r>
        <w:rPr>
          <w:rFonts w:asciiTheme="minorEastAsia" w:eastAsiaTheme="minorEastAsia" w:hAnsiTheme="minorEastAsia" w:hint="eastAsia"/>
          <w:kern w:val="0"/>
          <w:sz w:val="28"/>
          <w:szCs w:val="28"/>
        </w:rPr>
        <w:t>与排名第一人员</w:t>
      </w:r>
      <w:r w:rsidR="0064195C">
        <w:rPr>
          <w:rFonts w:asciiTheme="minorEastAsia" w:eastAsiaTheme="minorEastAsia" w:hAnsiTheme="minorEastAsia" w:hint="eastAsia"/>
          <w:kern w:val="0"/>
          <w:sz w:val="28"/>
          <w:szCs w:val="28"/>
        </w:rPr>
        <w:t>考核</w:t>
      </w:r>
      <w:r>
        <w:rPr>
          <w:rFonts w:asciiTheme="minorEastAsia" w:eastAsiaTheme="minorEastAsia" w:hAnsiTheme="minorEastAsia" w:hint="eastAsia"/>
          <w:kern w:val="0"/>
          <w:sz w:val="28"/>
          <w:szCs w:val="28"/>
        </w:rPr>
        <w:t>总分</w:t>
      </w:r>
      <w:r w:rsidR="00E844CA">
        <w:rPr>
          <w:rFonts w:asciiTheme="minorEastAsia" w:eastAsiaTheme="minorEastAsia" w:hAnsiTheme="minorEastAsia" w:hint="eastAsia"/>
          <w:kern w:val="0"/>
          <w:sz w:val="28"/>
          <w:szCs w:val="28"/>
        </w:rPr>
        <w:t>P</w:t>
      </w:r>
      <w:r w:rsidR="002B7452">
        <w:rPr>
          <w:rFonts w:asciiTheme="minorEastAsia" w:eastAsiaTheme="minorEastAsia" w:hAnsiTheme="minorEastAsia" w:hint="eastAsia"/>
          <w:kern w:val="0"/>
          <w:sz w:val="28"/>
          <w:szCs w:val="28"/>
          <w:vertAlign w:val="subscript"/>
        </w:rPr>
        <w:t>1</w:t>
      </w:r>
      <w:r>
        <w:rPr>
          <w:rFonts w:asciiTheme="minorEastAsia" w:eastAsiaTheme="minorEastAsia" w:hAnsiTheme="minorEastAsia" w:hint="eastAsia"/>
          <w:kern w:val="0"/>
          <w:sz w:val="28"/>
          <w:szCs w:val="28"/>
        </w:rPr>
        <w:t>之比</w:t>
      </w:r>
      <w:r w:rsidR="00E844CA">
        <w:rPr>
          <w:rFonts w:asciiTheme="minorEastAsia" w:eastAsiaTheme="minorEastAsia" w:hAnsiTheme="minorEastAsia" w:hint="eastAsia"/>
          <w:kern w:val="0"/>
          <w:sz w:val="28"/>
          <w:szCs w:val="28"/>
        </w:rPr>
        <w:t>P</w:t>
      </w:r>
      <w:r w:rsidR="00E844CA">
        <w:rPr>
          <w:rFonts w:asciiTheme="minorEastAsia" w:eastAsiaTheme="minorEastAsia" w:hAnsiTheme="minorEastAsia" w:hint="eastAsia"/>
          <w:kern w:val="0"/>
          <w:sz w:val="28"/>
          <w:szCs w:val="28"/>
          <w:vertAlign w:val="subscript"/>
        </w:rPr>
        <w:t>i</w:t>
      </w:r>
      <w:r w:rsidR="00E844CA">
        <w:rPr>
          <w:rFonts w:asciiTheme="minorEastAsia" w:eastAsiaTheme="minorEastAsia" w:hAnsiTheme="minorEastAsia" w:hint="eastAsia"/>
          <w:kern w:val="0"/>
          <w:sz w:val="28"/>
          <w:szCs w:val="28"/>
        </w:rPr>
        <w:t>/P</w:t>
      </w:r>
      <w:r w:rsidR="002B7452">
        <w:rPr>
          <w:rFonts w:asciiTheme="minorEastAsia" w:eastAsiaTheme="minorEastAsia" w:hAnsiTheme="minorEastAsia" w:hint="eastAsia"/>
          <w:kern w:val="0"/>
          <w:sz w:val="28"/>
          <w:szCs w:val="28"/>
          <w:vertAlign w:val="subscript"/>
        </w:rPr>
        <w:t>1</w:t>
      </w:r>
      <w:r>
        <w:rPr>
          <w:rFonts w:asciiTheme="minorEastAsia" w:eastAsiaTheme="minorEastAsia" w:hAnsiTheme="minorEastAsia" w:hint="eastAsia"/>
          <w:kern w:val="0"/>
          <w:sz w:val="28"/>
          <w:szCs w:val="28"/>
        </w:rPr>
        <w:t>确定考核等级与津贴发放。具体如下表：</w:t>
      </w:r>
    </w:p>
    <w:tbl>
      <w:tblPr>
        <w:tblStyle w:val="a7"/>
        <w:tblW w:w="0" w:type="dxa"/>
        <w:jc w:val="center"/>
        <w:tblLook w:val="04A0"/>
      </w:tblPr>
      <w:tblGrid>
        <w:gridCol w:w="2934"/>
        <w:gridCol w:w="2058"/>
        <w:gridCol w:w="3358"/>
      </w:tblGrid>
      <w:tr w:rsidR="00E844CA" w:rsidRPr="00CC6F19" w:rsidTr="00111F8F">
        <w:trPr>
          <w:jc w:val="center"/>
        </w:trPr>
        <w:tc>
          <w:tcPr>
            <w:tcW w:w="2934" w:type="dxa"/>
            <w:tcBorders>
              <w:right w:val="single" w:sz="4" w:space="0" w:color="auto"/>
            </w:tcBorders>
            <w:vAlign w:val="center"/>
          </w:tcPr>
          <w:p w:rsidR="00E844CA" w:rsidRPr="00111F8F" w:rsidRDefault="00915CCB" w:rsidP="00EE5A3A">
            <w:pPr>
              <w:spacing w:line="56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考核结果</w:t>
            </w:r>
          </w:p>
        </w:tc>
        <w:tc>
          <w:tcPr>
            <w:tcW w:w="2058" w:type="dxa"/>
            <w:tcBorders>
              <w:left w:val="single" w:sz="4" w:space="0" w:color="auto"/>
            </w:tcBorders>
            <w:vAlign w:val="center"/>
          </w:tcPr>
          <w:p w:rsidR="00E844CA" w:rsidRPr="00111F8F" w:rsidRDefault="00CC6F19" w:rsidP="00EE5A3A">
            <w:pPr>
              <w:spacing w:line="46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考核等级</w:t>
            </w:r>
          </w:p>
        </w:tc>
        <w:tc>
          <w:tcPr>
            <w:tcW w:w="3358" w:type="dxa"/>
            <w:vAlign w:val="center"/>
          </w:tcPr>
          <w:p w:rsidR="00E844CA" w:rsidRPr="00111F8F" w:rsidRDefault="00CC6F19" w:rsidP="00EE5A3A">
            <w:pPr>
              <w:spacing w:line="56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津贴发放</w:t>
            </w:r>
          </w:p>
        </w:tc>
      </w:tr>
      <w:tr w:rsidR="00BF00E0" w:rsidRPr="00CC6F19" w:rsidTr="00111F8F">
        <w:trPr>
          <w:trHeight w:val="510"/>
          <w:jc w:val="center"/>
        </w:trPr>
        <w:tc>
          <w:tcPr>
            <w:tcW w:w="2934" w:type="dxa"/>
            <w:tcBorders>
              <w:bottom w:val="single" w:sz="4" w:space="0" w:color="auto"/>
              <w:right w:val="single" w:sz="4" w:space="0" w:color="auto"/>
            </w:tcBorders>
            <w:vAlign w:val="center"/>
          </w:tcPr>
          <w:p w:rsidR="00BF00E0" w:rsidRPr="00111F8F" w:rsidRDefault="00915CCB"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P</w:t>
            </w:r>
            <w:r w:rsidRPr="00111F8F">
              <w:rPr>
                <w:rFonts w:asciiTheme="minorEastAsia" w:eastAsiaTheme="minorEastAsia" w:hAnsiTheme="minorEastAsia" w:hint="eastAsia"/>
                <w:kern w:val="0"/>
                <w:sz w:val="24"/>
                <w:szCs w:val="24"/>
                <w:vertAlign w:val="subscript"/>
              </w:rPr>
              <w:t>i</w:t>
            </w:r>
            <w:r w:rsidRPr="00111F8F">
              <w:rPr>
                <w:rFonts w:asciiTheme="minorEastAsia" w:eastAsiaTheme="minorEastAsia" w:hAnsiTheme="minorEastAsia" w:hint="eastAsia"/>
                <w:kern w:val="0"/>
                <w:sz w:val="24"/>
                <w:szCs w:val="24"/>
              </w:rPr>
              <w:t>/P</w:t>
            </w:r>
            <w:r w:rsidRPr="00111F8F">
              <w:rPr>
                <w:rFonts w:asciiTheme="minorEastAsia" w:eastAsiaTheme="minorEastAsia" w:hAnsiTheme="minorEastAsia" w:hint="eastAsia"/>
                <w:kern w:val="0"/>
                <w:sz w:val="24"/>
                <w:szCs w:val="24"/>
                <w:vertAlign w:val="subscript"/>
              </w:rPr>
              <w:t>m</w:t>
            </w:r>
            <w:r w:rsidRPr="00111F8F">
              <w:rPr>
                <w:rFonts w:asciiTheme="minorEastAsia" w:eastAsiaTheme="minorEastAsia" w:hAnsiTheme="minorEastAsia" w:hint="eastAsia"/>
                <w:kern w:val="0"/>
                <w:sz w:val="24"/>
                <w:szCs w:val="24"/>
              </w:rPr>
              <w:t>≥</w:t>
            </w:r>
            <w:r w:rsidR="00DD7BF2" w:rsidRPr="00111F8F">
              <w:rPr>
                <w:rFonts w:asciiTheme="minorEastAsia" w:eastAsiaTheme="minorEastAsia" w:hAnsiTheme="minorEastAsia" w:hint="eastAsia"/>
                <w:kern w:val="0"/>
                <w:sz w:val="24"/>
                <w:szCs w:val="24"/>
              </w:rPr>
              <w:t>90%</w:t>
            </w:r>
            <w:r w:rsidRPr="00111F8F">
              <w:rPr>
                <w:rFonts w:asciiTheme="minorEastAsia" w:eastAsiaTheme="minorEastAsia" w:hAnsiTheme="minorEastAsia" w:hint="eastAsia"/>
                <w:kern w:val="0"/>
                <w:sz w:val="24"/>
                <w:szCs w:val="24"/>
              </w:rPr>
              <w:t>且排名前15%</w:t>
            </w:r>
          </w:p>
        </w:tc>
        <w:tc>
          <w:tcPr>
            <w:tcW w:w="2058" w:type="dxa"/>
            <w:tcBorders>
              <w:left w:val="single" w:sz="4" w:space="0" w:color="auto"/>
              <w:bottom w:val="single" w:sz="4" w:space="0" w:color="auto"/>
            </w:tcBorders>
            <w:vAlign w:val="center"/>
          </w:tcPr>
          <w:p w:rsidR="00BF00E0" w:rsidRPr="00111F8F" w:rsidRDefault="00BF00E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优秀</w:t>
            </w:r>
          </w:p>
        </w:tc>
        <w:tc>
          <w:tcPr>
            <w:tcW w:w="3358" w:type="dxa"/>
            <w:vAlign w:val="center"/>
          </w:tcPr>
          <w:p w:rsidR="00BF00E0" w:rsidRPr="00111F8F" w:rsidRDefault="00BF00E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全额发放绩效津贴并给予奖励</w:t>
            </w:r>
          </w:p>
        </w:tc>
      </w:tr>
      <w:tr w:rsidR="00190A20" w:rsidRPr="00CC6F19" w:rsidTr="00111F8F">
        <w:trPr>
          <w:trHeight w:val="510"/>
          <w:jc w:val="center"/>
        </w:trPr>
        <w:tc>
          <w:tcPr>
            <w:tcW w:w="2934" w:type="dxa"/>
            <w:tcBorders>
              <w:top w:val="single" w:sz="4" w:space="0" w:color="auto"/>
              <w:right w:val="single" w:sz="4" w:space="0" w:color="auto"/>
            </w:tcBorders>
            <w:vAlign w:val="center"/>
          </w:tcPr>
          <w:p w:rsidR="00190A20" w:rsidRPr="00111F8F" w:rsidRDefault="00190A2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P</w:t>
            </w:r>
            <w:r w:rsidRPr="00111F8F">
              <w:rPr>
                <w:rFonts w:asciiTheme="minorEastAsia" w:eastAsiaTheme="minorEastAsia" w:hAnsiTheme="minorEastAsia" w:hint="eastAsia"/>
                <w:kern w:val="0"/>
                <w:sz w:val="24"/>
                <w:szCs w:val="24"/>
                <w:vertAlign w:val="subscript"/>
              </w:rPr>
              <w:t>i</w:t>
            </w:r>
            <w:r w:rsidRPr="00111F8F">
              <w:rPr>
                <w:rFonts w:asciiTheme="minorEastAsia" w:eastAsiaTheme="minorEastAsia" w:hAnsiTheme="minorEastAsia" w:hint="eastAsia"/>
                <w:kern w:val="0"/>
                <w:sz w:val="24"/>
                <w:szCs w:val="24"/>
              </w:rPr>
              <w:t>/P</w:t>
            </w:r>
            <w:r w:rsidRPr="00111F8F">
              <w:rPr>
                <w:rFonts w:asciiTheme="minorEastAsia" w:eastAsiaTheme="minorEastAsia" w:hAnsiTheme="minorEastAsia" w:hint="eastAsia"/>
                <w:kern w:val="0"/>
                <w:sz w:val="24"/>
                <w:szCs w:val="24"/>
                <w:vertAlign w:val="subscript"/>
              </w:rPr>
              <w:t>m</w:t>
            </w:r>
            <w:r w:rsidRPr="00111F8F">
              <w:rPr>
                <w:rFonts w:asciiTheme="minorEastAsia" w:eastAsiaTheme="minorEastAsia" w:hAnsiTheme="minorEastAsia" w:hint="eastAsia"/>
                <w:kern w:val="0"/>
                <w:sz w:val="24"/>
                <w:szCs w:val="24"/>
              </w:rPr>
              <w:t>≥75%</w:t>
            </w:r>
          </w:p>
        </w:tc>
        <w:tc>
          <w:tcPr>
            <w:tcW w:w="2058" w:type="dxa"/>
            <w:tcBorders>
              <w:top w:val="single" w:sz="4" w:space="0" w:color="auto"/>
              <w:left w:val="single" w:sz="4" w:space="0" w:color="auto"/>
            </w:tcBorders>
            <w:vAlign w:val="center"/>
          </w:tcPr>
          <w:p w:rsidR="00190A20" w:rsidRPr="00111F8F" w:rsidRDefault="00190A2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合格</w:t>
            </w:r>
          </w:p>
        </w:tc>
        <w:tc>
          <w:tcPr>
            <w:tcW w:w="3358" w:type="dxa"/>
            <w:vAlign w:val="center"/>
          </w:tcPr>
          <w:p w:rsidR="00190A20" w:rsidRPr="00111F8F" w:rsidRDefault="00190A2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全额发放津贴</w:t>
            </w:r>
          </w:p>
        </w:tc>
      </w:tr>
      <w:tr w:rsidR="00190A20" w:rsidRPr="00CC6F19" w:rsidTr="00111F8F">
        <w:trPr>
          <w:trHeight w:val="510"/>
          <w:jc w:val="center"/>
        </w:trPr>
        <w:tc>
          <w:tcPr>
            <w:tcW w:w="2934" w:type="dxa"/>
            <w:tcBorders>
              <w:right w:val="single" w:sz="4" w:space="0" w:color="auto"/>
            </w:tcBorders>
            <w:vAlign w:val="center"/>
          </w:tcPr>
          <w:p w:rsidR="00190A20" w:rsidRPr="00111F8F" w:rsidRDefault="00190A2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74%≥P</w:t>
            </w:r>
            <w:r w:rsidRPr="00111F8F">
              <w:rPr>
                <w:rFonts w:asciiTheme="minorEastAsia" w:eastAsiaTheme="minorEastAsia" w:hAnsiTheme="minorEastAsia" w:hint="eastAsia"/>
                <w:kern w:val="0"/>
                <w:sz w:val="24"/>
                <w:szCs w:val="24"/>
                <w:vertAlign w:val="subscript"/>
              </w:rPr>
              <w:t>i</w:t>
            </w:r>
            <w:r w:rsidRPr="00111F8F">
              <w:rPr>
                <w:rFonts w:asciiTheme="minorEastAsia" w:eastAsiaTheme="minorEastAsia" w:hAnsiTheme="minorEastAsia" w:hint="eastAsia"/>
                <w:kern w:val="0"/>
                <w:sz w:val="24"/>
                <w:szCs w:val="24"/>
              </w:rPr>
              <w:t>/P</w:t>
            </w:r>
            <w:r w:rsidRPr="00111F8F">
              <w:rPr>
                <w:rFonts w:asciiTheme="minorEastAsia" w:eastAsiaTheme="minorEastAsia" w:hAnsiTheme="minorEastAsia" w:hint="eastAsia"/>
                <w:kern w:val="0"/>
                <w:sz w:val="24"/>
                <w:szCs w:val="24"/>
                <w:vertAlign w:val="subscript"/>
              </w:rPr>
              <w:t>m</w:t>
            </w:r>
            <w:r w:rsidRPr="00111F8F">
              <w:rPr>
                <w:rFonts w:asciiTheme="minorEastAsia" w:eastAsiaTheme="minorEastAsia" w:hAnsiTheme="minorEastAsia" w:hint="eastAsia"/>
                <w:kern w:val="0"/>
                <w:sz w:val="24"/>
                <w:szCs w:val="24"/>
              </w:rPr>
              <w:t>≥60%</w:t>
            </w:r>
          </w:p>
        </w:tc>
        <w:tc>
          <w:tcPr>
            <w:tcW w:w="2058" w:type="dxa"/>
            <w:tcBorders>
              <w:left w:val="single" w:sz="4" w:space="0" w:color="auto"/>
              <w:bottom w:val="single" w:sz="4" w:space="0" w:color="auto"/>
            </w:tcBorders>
            <w:vAlign w:val="center"/>
          </w:tcPr>
          <w:p w:rsidR="00190A20" w:rsidRPr="00111F8F" w:rsidRDefault="00190A2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基本合格</w:t>
            </w:r>
          </w:p>
        </w:tc>
        <w:tc>
          <w:tcPr>
            <w:tcW w:w="3358" w:type="dxa"/>
            <w:tcBorders>
              <w:bottom w:val="single" w:sz="4" w:space="0" w:color="auto"/>
            </w:tcBorders>
            <w:vAlign w:val="center"/>
          </w:tcPr>
          <w:p w:rsidR="00190A20" w:rsidRPr="00111F8F" w:rsidRDefault="00DD7BF2"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sz w:val="24"/>
                <w:szCs w:val="24"/>
              </w:rPr>
              <w:t>发放绩效津贴的60</w:t>
            </w:r>
            <w:r w:rsidRPr="00111F8F">
              <w:rPr>
                <w:rFonts w:asciiTheme="minorEastAsia" w:eastAsiaTheme="minorEastAsia" w:hAnsiTheme="minorEastAsia"/>
                <w:sz w:val="24"/>
                <w:szCs w:val="24"/>
              </w:rPr>
              <w:t>%</w:t>
            </w:r>
          </w:p>
        </w:tc>
      </w:tr>
      <w:tr w:rsidR="00190A20" w:rsidRPr="00CC6F19" w:rsidTr="00111F8F">
        <w:trPr>
          <w:trHeight w:val="510"/>
          <w:jc w:val="center"/>
        </w:trPr>
        <w:tc>
          <w:tcPr>
            <w:tcW w:w="2934" w:type="dxa"/>
            <w:tcBorders>
              <w:right w:val="single" w:sz="4" w:space="0" w:color="auto"/>
            </w:tcBorders>
            <w:vAlign w:val="center"/>
          </w:tcPr>
          <w:p w:rsidR="00190A20" w:rsidRPr="00111F8F" w:rsidRDefault="00190A2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P</w:t>
            </w:r>
            <w:r w:rsidRPr="00111F8F">
              <w:rPr>
                <w:rFonts w:asciiTheme="minorEastAsia" w:eastAsiaTheme="minorEastAsia" w:hAnsiTheme="minorEastAsia" w:hint="eastAsia"/>
                <w:kern w:val="0"/>
                <w:sz w:val="24"/>
                <w:szCs w:val="24"/>
                <w:vertAlign w:val="subscript"/>
              </w:rPr>
              <w:t>i</w:t>
            </w:r>
            <w:r w:rsidRPr="00111F8F">
              <w:rPr>
                <w:rFonts w:asciiTheme="minorEastAsia" w:eastAsiaTheme="minorEastAsia" w:hAnsiTheme="minorEastAsia" w:hint="eastAsia"/>
                <w:kern w:val="0"/>
                <w:sz w:val="24"/>
                <w:szCs w:val="24"/>
              </w:rPr>
              <w:t>/P</w:t>
            </w:r>
            <w:r w:rsidRPr="00111F8F">
              <w:rPr>
                <w:rFonts w:asciiTheme="minorEastAsia" w:eastAsiaTheme="minorEastAsia" w:hAnsiTheme="minorEastAsia" w:hint="eastAsia"/>
                <w:kern w:val="0"/>
                <w:sz w:val="24"/>
                <w:szCs w:val="24"/>
                <w:vertAlign w:val="subscript"/>
              </w:rPr>
              <w:t>m</w:t>
            </w:r>
            <w:r w:rsidRPr="00111F8F">
              <w:rPr>
                <w:rFonts w:asciiTheme="minorEastAsia" w:eastAsiaTheme="minorEastAsia" w:hAnsiTheme="minorEastAsia" w:hint="eastAsia"/>
                <w:kern w:val="0"/>
                <w:sz w:val="24"/>
                <w:szCs w:val="24"/>
              </w:rPr>
              <w:t>≤59%</w:t>
            </w:r>
          </w:p>
        </w:tc>
        <w:tc>
          <w:tcPr>
            <w:tcW w:w="2058" w:type="dxa"/>
            <w:tcBorders>
              <w:top w:val="single" w:sz="4" w:space="0" w:color="auto"/>
              <w:left w:val="single" w:sz="4" w:space="0" w:color="auto"/>
            </w:tcBorders>
            <w:vAlign w:val="center"/>
          </w:tcPr>
          <w:p w:rsidR="00190A20" w:rsidRPr="00111F8F" w:rsidRDefault="00190A20"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kern w:val="0"/>
                <w:sz w:val="24"/>
                <w:szCs w:val="24"/>
              </w:rPr>
              <w:t>不合格</w:t>
            </w:r>
          </w:p>
        </w:tc>
        <w:tc>
          <w:tcPr>
            <w:tcW w:w="3358" w:type="dxa"/>
            <w:tcBorders>
              <w:top w:val="single" w:sz="4" w:space="0" w:color="auto"/>
            </w:tcBorders>
            <w:vAlign w:val="center"/>
          </w:tcPr>
          <w:p w:rsidR="00190A20" w:rsidRPr="00111F8F" w:rsidRDefault="00DD7BF2" w:rsidP="00111F8F">
            <w:pPr>
              <w:spacing w:line="400" w:lineRule="exact"/>
              <w:jc w:val="center"/>
              <w:rPr>
                <w:rFonts w:asciiTheme="minorEastAsia" w:eastAsiaTheme="minorEastAsia" w:hAnsiTheme="minorEastAsia"/>
                <w:kern w:val="0"/>
                <w:sz w:val="24"/>
                <w:szCs w:val="24"/>
              </w:rPr>
            </w:pPr>
            <w:r w:rsidRPr="00111F8F">
              <w:rPr>
                <w:rFonts w:asciiTheme="minorEastAsia" w:eastAsiaTheme="minorEastAsia" w:hAnsiTheme="minorEastAsia" w:hint="eastAsia"/>
                <w:sz w:val="24"/>
                <w:szCs w:val="24"/>
              </w:rPr>
              <w:t>发放绩效津贴的40</w:t>
            </w:r>
            <w:r w:rsidR="0064195C">
              <w:rPr>
                <w:rFonts w:asciiTheme="minorEastAsia" w:eastAsiaTheme="minorEastAsia" w:hAnsiTheme="minorEastAsia" w:hint="eastAsia"/>
                <w:sz w:val="24"/>
                <w:szCs w:val="24"/>
              </w:rPr>
              <w:t>%</w:t>
            </w:r>
          </w:p>
        </w:tc>
      </w:tr>
      <w:tr w:rsidR="00190A20" w:rsidRPr="00CC6F19" w:rsidTr="002827A2">
        <w:trPr>
          <w:trHeight w:val="939"/>
          <w:jc w:val="center"/>
        </w:trPr>
        <w:tc>
          <w:tcPr>
            <w:tcW w:w="8350" w:type="dxa"/>
            <w:gridSpan w:val="3"/>
          </w:tcPr>
          <w:p w:rsidR="00190A20" w:rsidRPr="002827A2" w:rsidRDefault="00190A20" w:rsidP="00905D2A">
            <w:pPr>
              <w:spacing w:line="440" w:lineRule="exact"/>
              <w:rPr>
                <w:rFonts w:asciiTheme="minorEastAsia" w:eastAsiaTheme="minorEastAsia" w:hAnsiTheme="minorEastAsia"/>
                <w:b/>
                <w:kern w:val="0"/>
                <w:sz w:val="24"/>
                <w:szCs w:val="24"/>
              </w:rPr>
            </w:pPr>
            <w:r w:rsidRPr="002827A2">
              <w:rPr>
                <w:rFonts w:asciiTheme="minorEastAsia" w:eastAsiaTheme="minorEastAsia" w:hAnsiTheme="minorEastAsia" w:hint="eastAsia"/>
                <w:b/>
                <w:kern w:val="0"/>
                <w:sz w:val="24"/>
                <w:szCs w:val="24"/>
              </w:rPr>
              <w:t>备注：“合格”及以上的必备条件为全年无重大责任事故、没有受到党纪、政绩处分。否则，应视情节和影响定为“基本合格”或“不合格”。</w:t>
            </w:r>
          </w:p>
        </w:tc>
      </w:tr>
    </w:tbl>
    <w:p w:rsidR="00387E9A" w:rsidRPr="00B82360" w:rsidRDefault="00387E9A" w:rsidP="00387E9A">
      <w:pPr>
        <w:spacing w:line="560" w:lineRule="exact"/>
        <w:ind w:firstLineChars="200" w:firstLine="560"/>
        <w:rPr>
          <w:rFonts w:asciiTheme="minorEastAsia" w:eastAsiaTheme="minorEastAsia" w:hAnsiTheme="minorEastAsia"/>
          <w:kern w:val="0"/>
          <w:sz w:val="28"/>
          <w:szCs w:val="28"/>
        </w:rPr>
      </w:pPr>
      <w:r w:rsidRPr="00B82360">
        <w:rPr>
          <w:rFonts w:asciiTheme="minorEastAsia" w:eastAsiaTheme="minorEastAsia" w:hAnsiTheme="minorEastAsia" w:hint="eastAsia"/>
          <w:kern w:val="0"/>
          <w:sz w:val="28"/>
          <w:szCs w:val="28"/>
        </w:rPr>
        <w:t>考核结果将作为晋职晋级、</w:t>
      </w:r>
      <w:r w:rsidR="00B82360" w:rsidRPr="00B82360">
        <w:rPr>
          <w:rFonts w:asciiTheme="minorEastAsia" w:eastAsiaTheme="minorEastAsia" w:hAnsiTheme="minorEastAsia" w:hint="eastAsia"/>
          <w:kern w:val="0"/>
          <w:sz w:val="28"/>
          <w:szCs w:val="28"/>
        </w:rPr>
        <w:t>评奖评优及下个聘期岗位聘任的重点依据。</w:t>
      </w:r>
    </w:p>
    <w:p w:rsidR="00D12C6C" w:rsidRDefault="00387E9A" w:rsidP="00387E9A">
      <w:pPr>
        <w:spacing w:line="560" w:lineRule="exact"/>
        <w:ind w:firstLineChars="200" w:firstLine="560"/>
        <w:rPr>
          <w:rFonts w:asciiTheme="minorEastAsia" w:eastAsiaTheme="minorEastAsia" w:hAnsiTheme="minorEastAsia"/>
          <w:kern w:val="0"/>
          <w:sz w:val="28"/>
          <w:szCs w:val="28"/>
        </w:rPr>
      </w:pPr>
      <w:r w:rsidRPr="00B82360">
        <w:rPr>
          <w:rFonts w:asciiTheme="minorEastAsia" w:eastAsiaTheme="minorEastAsia" w:hAnsiTheme="minorEastAsia" w:hint="eastAsia"/>
          <w:kern w:val="0"/>
          <w:sz w:val="28"/>
          <w:szCs w:val="28"/>
        </w:rPr>
        <w:t>（三）聘期考核</w:t>
      </w:r>
    </w:p>
    <w:p w:rsidR="00B82360" w:rsidRDefault="00B82360" w:rsidP="00387E9A">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每个聘期结束时应对管理人员和实验技术人员进行聘期考核。</w:t>
      </w:r>
    </w:p>
    <w:p w:rsidR="00B82360" w:rsidRPr="00FC2721" w:rsidRDefault="00B82360" w:rsidP="00FC2721">
      <w:pPr>
        <w:spacing w:line="560" w:lineRule="exact"/>
        <w:ind w:firstLineChars="200" w:firstLine="562"/>
        <w:rPr>
          <w:rFonts w:asciiTheme="minorEastAsia" w:eastAsiaTheme="minorEastAsia" w:hAnsiTheme="minorEastAsia"/>
          <w:b/>
          <w:kern w:val="0"/>
          <w:sz w:val="28"/>
          <w:szCs w:val="28"/>
        </w:rPr>
      </w:pPr>
      <w:r w:rsidRPr="00FC2721">
        <w:rPr>
          <w:rFonts w:asciiTheme="minorEastAsia" w:eastAsiaTheme="minorEastAsia" w:hAnsiTheme="minorEastAsia" w:hint="eastAsia"/>
          <w:b/>
          <w:kern w:val="0"/>
          <w:sz w:val="28"/>
          <w:szCs w:val="28"/>
        </w:rPr>
        <w:t>六、其他</w:t>
      </w:r>
    </w:p>
    <w:p w:rsidR="00CD26E6" w:rsidRDefault="00B82360" w:rsidP="00504323">
      <w:pPr>
        <w:spacing w:line="560" w:lineRule="exact"/>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管理人员和实验技术人员岗位聘任程序、考核工作的组织、申诉及受理等事宜参照教师有关规定和办法执行。</w:t>
      </w:r>
    </w:p>
    <w:sectPr w:rsidR="00CD26E6" w:rsidSect="00694A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DE7" w:rsidRDefault="00CD6DE7" w:rsidP="000E79C7">
      <w:r>
        <w:separator/>
      </w:r>
    </w:p>
  </w:endnote>
  <w:endnote w:type="continuationSeparator" w:id="1">
    <w:p w:rsidR="00CD6DE7" w:rsidRDefault="00CD6DE7" w:rsidP="000E79C7">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jcd fnta8">
    <w:altName w:val="Symbol"/>
    <w:charset w:val="02"/>
    <w:family w:val="roman"/>
    <w:pitch w:val="default"/>
    <w:sig w:usb0="00000000" w:usb1="10000000" w:usb2="00000000" w:usb3="00000000" w:csb0="80000000" w:csb1="00000000"/>
  </w:font>
  <w:font w:name="方正大标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4894"/>
      <w:docPartObj>
        <w:docPartGallery w:val="Page Numbers (Bottom of Page)"/>
        <w:docPartUnique/>
      </w:docPartObj>
    </w:sdtPr>
    <w:sdtContent>
      <w:p w:rsidR="001375BA" w:rsidRDefault="00477CFC">
        <w:pPr>
          <w:pStyle w:val="a6"/>
          <w:jc w:val="center"/>
        </w:pPr>
        <w:fldSimple w:instr=" PAGE   \* MERGEFORMAT ">
          <w:r w:rsidR="00B6718B" w:rsidRPr="00B6718B">
            <w:rPr>
              <w:noProof/>
              <w:lang w:val="zh-CN"/>
            </w:rPr>
            <w:t>1</w:t>
          </w:r>
        </w:fldSimple>
      </w:p>
    </w:sdtContent>
  </w:sdt>
  <w:p w:rsidR="001375BA" w:rsidRDefault="001375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DE7" w:rsidRDefault="00CD6DE7" w:rsidP="000E79C7">
      <w:r>
        <w:separator/>
      </w:r>
    </w:p>
  </w:footnote>
  <w:footnote w:type="continuationSeparator" w:id="1">
    <w:p w:rsidR="00CD6DE7" w:rsidRDefault="00CD6DE7" w:rsidP="000E7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6573"/>
    <w:multiLevelType w:val="hybridMultilevel"/>
    <w:tmpl w:val="70C6C41A"/>
    <w:lvl w:ilvl="0" w:tplc="A9709878">
      <w:start w:val="1"/>
      <w:numFmt w:val="japaneseCounting"/>
      <w:lvlText w:val="第%1条"/>
      <w:lvlJc w:val="left"/>
      <w:pPr>
        <w:ind w:left="1414" w:hanging="1272"/>
      </w:pPr>
      <w:rPr>
        <w:rFonts w:ascii="仿宋_GB2312" w:eastAsia="仿宋_GB2312" w:hAnsi="Times New Roman" w:hint="eastAsia"/>
        <w:b/>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290ACA"/>
    <w:multiLevelType w:val="hybridMultilevel"/>
    <w:tmpl w:val="8430C88A"/>
    <w:lvl w:ilvl="0" w:tplc="12442B30">
      <w:start w:val="1"/>
      <w:numFmt w:val="japaneseCounting"/>
      <w:lvlText w:val="第%1条"/>
      <w:lvlJc w:val="left"/>
      <w:pPr>
        <w:ind w:left="4898" w:hanging="1920"/>
      </w:pPr>
      <w:rPr>
        <w:rFonts w:ascii="仿宋_GB2312" w:eastAsia="仿宋_GB2312" w:hAnsi="黑体" w:hint="eastAsia"/>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766E33"/>
    <w:multiLevelType w:val="hybridMultilevel"/>
    <w:tmpl w:val="22E2BA90"/>
    <w:lvl w:ilvl="0" w:tplc="C60E9C50">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nsid w:val="34667D90"/>
    <w:multiLevelType w:val="hybridMultilevel"/>
    <w:tmpl w:val="8A50C268"/>
    <w:lvl w:ilvl="0" w:tplc="C33A2D74">
      <w:start w:val="1"/>
      <w:numFmt w:val="japaneseCounting"/>
      <w:lvlText w:val="第%1条"/>
      <w:lvlJc w:val="left"/>
      <w:pPr>
        <w:ind w:left="846" w:hanging="420"/>
      </w:pPr>
      <w:rPr>
        <w:rFonts w:ascii="仿宋_GB2312" w:eastAsia="仿宋_GB2312" w:hAnsi="Times New Roman" w:hint="eastAsia"/>
        <w:b/>
        <w:color w:val="auto"/>
      </w:rPr>
    </w:lvl>
    <w:lvl w:ilvl="1" w:tplc="04090019">
      <w:start w:val="1"/>
      <w:numFmt w:val="decimal"/>
      <w:lvlText w:val="%2."/>
      <w:lvlJc w:val="left"/>
      <w:pPr>
        <w:tabs>
          <w:tab w:val="num" w:pos="306"/>
        </w:tabs>
        <w:ind w:left="306" w:hanging="360"/>
      </w:pPr>
    </w:lvl>
    <w:lvl w:ilvl="2" w:tplc="0409001B">
      <w:start w:val="1"/>
      <w:numFmt w:val="decimal"/>
      <w:lvlText w:val="%3."/>
      <w:lvlJc w:val="left"/>
      <w:pPr>
        <w:tabs>
          <w:tab w:val="num" w:pos="1026"/>
        </w:tabs>
        <w:ind w:left="1026" w:hanging="360"/>
      </w:pPr>
    </w:lvl>
    <w:lvl w:ilvl="3" w:tplc="0409000F">
      <w:start w:val="1"/>
      <w:numFmt w:val="decimal"/>
      <w:lvlText w:val="%4."/>
      <w:lvlJc w:val="left"/>
      <w:pPr>
        <w:tabs>
          <w:tab w:val="num" w:pos="1746"/>
        </w:tabs>
        <w:ind w:left="1746" w:hanging="360"/>
      </w:pPr>
    </w:lvl>
    <w:lvl w:ilvl="4" w:tplc="04090019">
      <w:start w:val="1"/>
      <w:numFmt w:val="decimal"/>
      <w:lvlText w:val="%5."/>
      <w:lvlJc w:val="left"/>
      <w:pPr>
        <w:tabs>
          <w:tab w:val="num" w:pos="2466"/>
        </w:tabs>
        <w:ind w:left="2466" w:hanging="360"/>
      </w:pPr>
    </w:lvl>
    <w:lvl w:ilvl="5" w:tplc="0409001B">
      <w:start w:val="1"/>
      <w:numFmt w:val="decimal"/>
      <w:lvlText w:val="%6."/>
      <w:lvlJc w:val="left"/>
      <w:pPr>
        <w:tabs>
          <w:tab w:val="num" w:pos="3186"/>
        </w:tabs>
        <w:ind w:left="3186" w:hanging="360"/>
      </w:pPr>
    </w:lvl>
    <w:lvl w:ilvl="6" w:tplc="0409000F">
      <w:start w:val="1"/>
      <w:numFmt w:val="decimal"/>
      <w:lvlText w:val="%7."/>
      <w:lvlJc w:val="left"/>
      <w:pPr>
        <w:tabs>
          <w:tab w:val="num" w:pos="3906"/>
        </w:tabs>
        <w:ind w:left="3906" w:hanging="360"/>
      </w:pPr>
    </w:lvl>
    <w:lvl w:ilvl="7" w:tplc="04090019">
      <w:start w:val="1"/>
      <w:numFmt w:val="decimal"/>
      <w:lvlText w:val="%8."/>
      <w:lvlJc w:val="left"/>
      <w:pPr>
        <w:tabs>
          <w:tab w:val="num" w:pos="4626"/>
        </w:tabs>
        <w:ind w:left="4626" w:hanging="360"/>
      </w:pPr>
    </w:lvl>
    <w:lvl w:ilvl="8" w:tplc="0409001B">
      <w:start w:val="1"/>
      <w:numFmt w:val="decimal"/>
      <w:lvlText w:val="%9."/>
      <w:lvlJc w:val="left"/>
      <w:pPr>
        <w:tabs>
          <w:tab w:val="num" w:pos="5346"/>
        </w:tabs>
        <w:ind w:left="5346" w:hanging="360"/>
      </w:pPr>
    </w:lvl>
  </w:abstractNum>
  <w:abstractNum w:abstractNumId="4">
    <w:nsid w:val="46782A59"/>
    <w:multiLevelType w:val="hybridMultilevel"/>
    <w:tmpl w:val="63482B8C"/>
    <w:lvl w:ilvl="0" w:tplc="048A5B0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2AF5B1B"/>
    <w:multiLevelType w:val="hybridMultilevel"/>
    <w:tmpl w:val="546872F6"/>
    <w:lvl w:ilvl="0" w:tplc="11761CB6">
      <w:start w:val="1"/>
      <w:numFmt w:val="japaneseCounting"/>
      <w:lvlText w:val="第%1章"/>
      <w:lvlJc w:val="left"/>
      <w:pPr>
        <w:ind w:left="420" w:hanging="420"/>
      </w:pPr>
    </w:lvl>
    <w:lvl w:ilvl="1" w:tplc="A58C8142">
      <w:start w:val="1"/>
      <w:numFmt w:val="japaneseCounting"/>
      <w:lvlText w:val="第%2条"/>
      <w:lvlJc w:val="left"/>
      <w:pPr>
        <w:ind w:left="1692" w:hanging="1272"/>
      </w:pPr>
      <w:rPr>
        <w:rFonts w:ascii="黑体" w:eastAsia="黑体" w:hAnsi="Times New Roman"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7BDC"/>
    <w:rsid w:val="00016F00"/>
    <w:rsid w:val="0002264C"/>
    <w:rsid w:val="00055EA1"/>
    <w:rsid w:val="00065612"/>
    <w:rsid w:val="000A1CC0"/>
    <w:rsid w:val="000D2968"/>
    <w:rsid w:val="000E2F48"/>
    <w:rsid w:val="000E79C7"/>
    <w:rsid w:val="000F6C5E"/>
    <w:rsid w:val="00111F8F"/>
    <w:rsid w:val="00127AB8"/>
    <w:rsid w:val="001375BA"/>
    <w:rsid w:val="00190A20"/>
    <w:rsid w:val="001950E7"/>
    <w:rsid w:val="001E6735"/>
    <w:rsid w:val="001F723D"/>
    <w:rsid w:val="0021262A"/>
    <w:rsid w:val="00222EF7"/>
    <w:rsid w:val="002827A2"/>
    <w:rsid w:val="002827BF"/>
    <w:rsid w:val="002B61C9"/>
    <w:rsid w:val="002B7452"/>
    <w:rsid w:val="002E3D28"/>
    <w:rsid w:val="002E7888"/>
    <w:rsid w:val="002F4981"/>
    <w:rsid w:val="0032779B"/>
    <w:rsid w:val="00340010"/>
    <w:rsid w:val="00357BDC"/>
    <w:rsid w:val="00362386"/>
    <w:rsid w:val="00387E9A"/>
    <w:rsid w:val="00395215"/>
    <w:rsid w:val="003B0358"/>
    <w:rsid w:val="003B2E40"/>
    <w:rsid w:val="003B6140"/>
    <w:rsid w:val="003C5275"/>
    <w:rsid w:val="00402263"/>
    <w:rsid w:val="00405502"/>
    <w:rsid w:val="00427299"/>
    <w:rsid w:val="00467B06"/>
    <w:rsid w:val="00477CFC"/>
    <w:rsid w:val="004D5873"/>
    <w:rsid w:val="00501525"/>
    <w:rsid w:val="00504323"/>
    <w:rsid w:val="005129FF"/>
    <w:rsid w:val="00556233"/>
    <w:rsid w:val="00587821"/>
    <w:rsid w:val="005C018C"/>
    <w:rsid w:val="005D5AAC"/>
    <w:rsid w:val="00634CE4"/>
    <w:rsid w:val="0064195C"/>
    <w:rsid w:val="00647D34"/>
    <w:rsid w:val="00664529"/>
    <w:rsid w:val="00694AB0"/>
    <w:rsid w:val="00701235"/>
    <w:rsid w:val="0072375F"/>
    <w:rsid w:val="00741174"/>
    <w:rsid w:val="007507FC"/>
    <w:rsid w:val="00757C34"/>
    <w:rsid w:val="00757D3E"/>
    <w:rsid w:val="00776A07"/>
    <w:rsid w:val="00785F3E"/>
    <w:rsid w:val="007D4227"/>
    <w:rsid w:val="008049DA"/>
    <w:rsid w:val="00904E6C"/>
    <w:rsid w:val="00905D2A"/>
    <w:rsid w:val="00913085"/>
    <w:rsid w:val="00915CCB"/>
    <w:rsid w:val="0091745A"/>
    <w:rsid w:val="00942853"/>
    <w:rsid w:val="009C38ED"/>
    <w:rsid w:val="00B410DC"/>
    <w:rsid w:val="00B6718B"/>
    <w:rsid w:val="00B80D69"/>
    <w:rsid w:val="00B82360"/>
    <w:rsid w:val="00B87338"/>
    <w:rsid w:val="00BB756B"/>
    <w:rsid w:val="00BD4BBB"/>
    <w:rsid w:val="00BF00E0"/>
    <w:rsid w:val="00C46A20"/>
    <w:rsid w:val="00CB4DE3"/>
    <w:rsid w:val="00CC6F19"/>
    <w:rsid w:val="00CD26E6"/>
    <w:rsid w:val="00CD6DE7"/>
    <w:rsid w:val="00D12C6C"/>
    <w:rsid w:val="00D34422"/>
    <w:rsid w:val="00D34A4A"/>
    <w:rsid w:val="00D41AE7"/>
    <w:rsid w:val="00D65A62"/>
    <w:rsid w:val="00D960D6"/>
    <w:rsid w:val="00D976E2"/>
    <w:rsid w:val="00DB66A3"/>
    <w:rsid w:val="00DC12F2"/>
    <w:rsid w:val="00DD7BF2"/>
    <w:rsid w:val="00E12EA5"/>
    <w:rsid w:val="00E54CC8"/>
    <w:rsid w:val="00E836DC"/>
    <w:rsid w:val="00E844CA"/>
    <w:rsid w:val="00E84FC8"/>
    <w:rsid w:val="00EB042A"/>
    <w:rsid w:val="00EB63DB"/>
    <w:rsid w:val="00EC4B54"/>
    <w:rsid w:val="00EE5A3A"/>
    <w:rsid w:val="00F84612"/>
    <w:rsid w:val="00FC2721"/>
    <w:rsid w:val="00FD4144"/>
    <w:rsid w:val="00FF24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DC"/>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BDC"/>
    <w:pPr>
      <w:ind w:firstLineChars="200" w:firstLine="420"/>
    </w:pPr>
    <w:rPr>
      <w:rFonts w:eastAsia="宋体"/>
      <w:sz w:val="21"/>
      <w:szCs w:val="24"/>
    </w:rPr>
  </w:style>
  <w:style w:type="paragraph" w:styleId="a4">
    <w:name w:val="Document Map"/>
    <w:basedOn w:val="a"/>
    <w:link w:val="Char"/>
    <w:uiPriority w:val="99"/>
    <w:semiHidden/>
    <w:unhideWhenUsed/>
    <w:rsid w:val="00E54CC8"/>
    <w:rPr>
      <w:rFonts w:ascii="宋体" w:eastAsia="宋体"/>
      <w:sz w:val="18"/>
      <w:szCs w:val="18"/>
    </w:rPr>
  </w:style>
  <w:style w:type="character" w:customStyle="1" w:styleId="Char">
    <w:name w:val="文档结构图 Char"/>
    <w:basedOn w:val="a0"/>
    <w:link w:val="a4"/>
    <w:uiPriority w:val="99"/>
    <w:semiHidden/>
    <w:rsid w:val="00E54CC8"/>
    <w:rPr>
      <w:rFonts w:ascii="宋体" w:eastAsia="宋体" w:hAnsi="Times New Roman" w:cs="Times New Roman"/>
      <w:sz w:val="18"/>
      <w:szCs w:val="18"/>
    </w:rPr>
  </w:style>
  <w:style w:type="paragraph" w:styleId="a5">
    <w:name w:val="header"/>
    <w:basedOn w:val="a"/>
    <w:link w:val="Char0"/>
    <w:uiPriority w:val="99"/>
    <w:semiHidden/>
    <w:unhideWhenUsed/>
    <w:rsid w:val="000E79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E79C7"/>
    <w:rPr>
      <w:rFonts w:ascii="Times New Roman" w:eastAsia="仿宋_GB2312" w:hAnsi="Times New Roman" w:cs="Times New Roman"/>
      <w:sz w:val="18"/>
      <w:szCs w:val="18"/>
    </w:rPr>
  </w:style>
  <w:style w:type="paragraph" w:styleId="a6">
    <w:name w:val="footer"/>
    <w:basedOn w:val="a"/>
    <w:link w:val="Char1"/>
    <w:uiPriority w:val="99"/>
    <w:unhideWhenUsed/>
    <w:rsid w:val="000E79C7"/>
    <w:pPr>
      <w:tabs>
        <w:tab w:val="center" w:pos="4153"/>
        <w:tab w:val="right" w:pos="8306"/>
      </w:tabs>
      <w:snapToGrid w:val="0"/>
      <w:jc w:val="left"/>
    </w:pPr>
    <w:rPr>
      <w:sz w:val="18"/>
      <w:szCs w:val="18"/>
    </w:rPr>
  </w:style>
  <w:style w:type="character" w:customStyle="1" w:styleId="Char1">
    <w:name w:val="页脚 Char"/>
    <w:basedOn w:val="a0"/>
    <w:link w:val="a6"/>
    <w:uiPriority w:val="99"/>
    <w:rsid w:val="000E79C7"/>
    <w:rPr>
      <w:rFonts w:ascii="Times New Roman" w:eastAsia="仿宋_GB2312" w:hAnsi="Times New Roman" w:cs="Times New Roman"/>
      <w:sz w:val="18"/>
      <w:szCs w:val="18"/>
    </w:rPr>
  </w:style>
  <w:style w:type="table" w:styleId="a7">
    <w:name w:val="Table Grid"/>
    <w:basedOn w:val="a1"/>
    <w:uiPriority w:val="59"/>
    <w:rsid w:val="007012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2827A2"/>
    <w:pPr>
      <w:ind w:leftChars="2500" w:left="100"/>
    </w:pPr>
  </w:style>
  <w:style w:type="character" w:customStyle="1" w:styleId="Char2">
    <w:name w:val="日期 Char"/>
    <w:basedOn w:val="a0"/>
    <w:link w:val="a8"/>
    <w:uiPriority w:val="99"/>
    <w:semiHidden/>
    <w:rsid w:val="002827A2"/>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DFEE-5061-4A5E-B31B-26C17A18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248</Words>
  <Characters>1419</Characters>
  <Application>Microsoft Office Word</Application>
  <DocSecurity>0</DocSecurity>
  <Lines>11</Lines>
  <Paragraphs>3</Paragraphs>
  <ScaleCrop>false</ScaleCrop>
  <Company>Microsoft</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hp</cp:lastModifiedBy>
  <cp:revision>36</cp:revision>
  <dcterms:created xsi:type="dcterms:W3CDTF">2017-01-10T16:36:00Z</dcterms:created>
  <dcterms:modified xsi:type="dcterms:W3CDTF">2017-04-12T04:15:00Z</dcterms:modified>
</cp:coreProperties>
</file>