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cs="Times New Roman"/>
          <w:sz w:val="28"/>
          <w:szCs w:val="32"/>
        </w:rPr>
      </w:pPr>
      <w:bookmarkStart w:id="1" w:name="_GoBack"/>
      <w:bookmarkEnd w:id="1"/>
      <w:r>
        <w:rPr>
          <w:rFonts w:ascii="Times New Roman" w:hAnsi="Times New Roman" w:eastAsia="黑体" w:cs="Times New Roman"/>
          <w:sz w:val="28"/>
          <w:szCs w:val="32"/>
        </w:rPr>
        <w:t>附件1</w:t>
      </w:r>
    </w:p>
    <w:p>
      <w:pPr>
        <w:spacing w:before="156" w:beforeLines="50" w:after="156" w:afterLines="50" w:line="500" w:lineRule="exact"/>
        <w:jc w:val="center"/>
        <w:rPr>
          <w:rFonts w:ascii="Times New Roman" w:hAnsi="Times New Roman" w:eastAsia="方正小标宋简体" w:cs="Times New Roman"/>
          <w:spacing w:val="-4"/>
          <w:sz w:val="36"/>
          <w:szCs w:val="32"/>
        </w:rPr>
      </w:pPr>
      <w:r>
        <w:rPr>
          <w:rFonts w:hint="eastAsia" w:ascii="Times New Roman" w:hAnsi="Times New Roman" w:eastAsia="方正小标宋简体" w:cs="Times New Roman"/>
          <w:spacing w:val="-4"/>
          <w:sz w:val="36"/>
          <w:szCs w:val="32"/>
        </w:rPr>
        <w:t>习近平在参加江苏代表团</w:t>
      </w:r>
    </w:p>
    <w:p>
      <w:pPr>
        <w:spacing w:before="156" w:beforeLines="50" w:after="156" w:afterLines="50" w:line="500" w:lineRule="exact"/>
        <w:jc w:val="center"/>
        <w:rPr>
          <w:rFonts w:ascii="Times New Roman" w:hAnsi="Times New Roman" w:eastAsia="方正小标宋简体" w:cs="Times New Roman"/>
          <w:spacing w:val="-4"/>
          <w:sz w:val="36"/>
          <w:szCs w:val="32"/>
        </w:rPr>
      </w:pPr>
      <w:r>
        <w:rPr>
          <w:rFonts w:hint="eastAsia" w:ascii="Times New Roman" w:hAnsi="Times New Roman" w:eastAsia="方正小标宋简体" w:cs="Times New Roman"/>
          <w:spacing w:val="-4"/>
          <w:sz w:val="36"/>
          <w:szCs w:val="32"/>
        </w:rPr>
        <w:t>审议时强调 因地制宜发展新质生产力</w:t>
      </w:r>
    </w:p>
    <w:p>
      <w:pPr>
        <w:spacing w:after="156" w:afterLines="50" w:line="500" w:lineRule="exact"/>
        <w:jc w:val="center"/>
        <w:rPr>
          <w:rFonts w:ascii="Times New Roman" w:hAnsi="Times New Roman" w:eastAsia="楷体_GB2312" w:cs="Times New Roman"/>
          <w:spacing w:val="-14"/>
          <w:sz w:val="28"/>
          <w:szCs w:val="32"/>
        </w:rPr>
      </w:pPr>
      <w:r>
        <w:rPr>
          <w:rFonts w:ascii="Times New Roman" w:hAnsi="Times New Roman" w:eastAsia="楷体_GB2312" w:cs="Times New Roman"/>
          <w:spacing w:val="-14"/>
          <w:sz w:val="28"/>
          <w:szCs w:val="32"/>
        </w:rPr>
        <w:t>（习近平总书记</w:t>
      </w:r>
      <w:r>
        <w:rPr>
          <w:rFonts w:hint="eastAsia" w:ascii="Times New Roman" w:hAnsi="Times New Roman" w:eastAsia="楷体_GB2312" w:cs="Times New Roman"/>
          <w:spacing w:val="-14"/>
          <w:sz w:val="28"/>
          <w:szCs w:val="32"/>
        </w:rPr>
        <w:t>2</w:t>
      </w:r>
      <w:r>
        <w:rPr>
          <w:rFonts w:ascii="Times New Roman" w:hAnsi="Times New Roman" w:eastAsia="楷体_GB2312" w:cs="Times New Roman"/>
          <w:spacing w:val="-14"/>
          <w:sz w:val="28"/>
          <w:szCs w:val="32"/>
        </w:rPr>
        <w:t>024</w:t>
      </w:r>
      <w:r>
        <w:rPr>
          <w:rFonts w:hint="eastAsia" w:ascii="Times New Roman" w:hAnsi="Times New Roman" w:eastAsia="楷体_GB2312" w:cs="Times New Roman"/>
          <w:spacing w:val="-14"/>
          <w:sz w:val="28"/>
          <w:szCs w:val="32"/>
        </w:rPr>
        <w:t>年3月5日下午在参加他所在的十四届全国人大二次会议江苏代表团审议时重要讲话精神</w:t>
      </w:r>
      <w:r>
        <w:rPr>
          <w:rFonts w:ascii="Times New Roman" w:hAnsi="Times New Roman" w:eastAsia="楷体_GB2312" w:cs="Times New Roman"/>
          <w:spacing w:val="-14"/>
          <w:sz w:val="28"/>
          <w:szCs w:val="32"/>
        </w:rPr>
        <w:t>）</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共中央总书记、国家主席、中央军委主席习近平3月5日下午在参加他所在的十四届全国人大二次会议江苏代表团审议时强调，要牢牢把握高质量发展这个首要任务，因地制宜发展新质生产力。面对新一轮科技革命和产业变革，我们必须抢抓机遇，加大创新力度，培育壮大新兴产业，超前布局建设未来产业，完善现代化产业体系。发展新质生产力不是忽视、放弃传统产业，要防止一哄而上、泡沫化，也不要搞一种模式。各地要坚持从实际出发，先立后破、因地制宜、分类指导，根据本地的资源禀赋、产业基础、科研条件等，有选择地推动新产业、新模式、新动能发展，用新技术改造提升传统产业，积极促进产业高端化、智能化、绿色化。</w:t>
      </w:r>
    </w:p>
    <w:p>
      <w:pPr>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江苏代表团审议热烈，气氛活跃。崔铁军、高纪凡、宋燕、吴惠芳、吴新明、孙景南等6位代表分别就实现高水平科技自立自强、推动中国光伏行业高质量发展、加强文化遗产保护传承、建设共同富裕的幸福村、服务长三角一体化发展、弘扬工匠精神等问题发言。习近平不时插话，同大家交流。</w:t>
      </w:r>
    </w:p>
    <w:p>
      <w:pPr>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在认真听取大家发言后，习近平作了发言。他首先表示赞成政府工作报告，充分肯定江苏经济社会发展取得的新进展新成效，希望江苏坚定信心、鼓足干劲、勇挑大梁，为全国大局作出更大贡献。</w:t>
      </w:r>
    </w:p>
    <w:p>
      <w:pPr>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黑体" w:hAnsi="黑体" w:eastAsia="黑体" w:cs="Times New Roman"/>
          <w:sz w:val="28"/>
          <w:szCs w:val="32"/>
        </w:rPr>
        <w:t>习近平强调，</w:t>
      </w:r>
      <w:r>
        <w:rPr>
          <w:rFonts w:hint="eastAsia" w:ascii="Times New Roman" w:hAnsi="Times New Roman" w:eastAsia="仿宋_GB2312" w:cs="Times New Roman"/>
          <w:sz w:val="28"/>
          <w:szCs w:val="32"/>
        </w:rPr>
        <w:t>江苏发展新质生产力具备良好的条件和能力。要突出构建以先进制造业为骨干的现代化产业体系这个重点，以科技创新为引领，统筹推进传统产业升级、新兴产业壮大、未来产业培育，加强科技创新和产业创新深度融合，巩固传统产业领先地位，加快打造具有国际竞争力的战略性新兴产业集群，使江苏成为发展新质生产力的重要阵地。</w:t>
      </w:r>
    </w:p>
    <w:p>
      <w:pPr>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黑体" w:hAnsi="黑体" w:eastAsia="黑体" w:cs="Times New Roman"/>
          <w:sz w:val="28"/>
          <w:szCs w:val="32"/>
        </w:rPr>
        <w:t>习近平指出，</w:t>
      </w:r>
      <w:r>
        <w:rPr>
          <w:rFonts w:hint="eastAsia" w:ascii="Times New Roman" w:hAnsi="Times New Roman" w:eastAsia="仿宋_GB2312" w:cs="Times New Roman"/>
          <w:sz w:val="28"/>
          <w:szCs w:val="32"/>
        </w:rPr>
        <w:t>要谋划进一步全面深化改革重大举措，为推动高质量发展、推进中国式现代化持续注入强劲动力。围绕构建高水平社会主义市场经济体制，加快完善产权保护、市场准入、公平竞争、社会信用等市场经济基础制度。完善落实“两个毫不动摇”的体制机制，支持民营经济和民营企业发展壮大，激发各类经营主体的内生动力和创新活力。深化科技体制、教育体制、人才体制等改革，打通束缚新质生产力发展的堵点卡点。持续建设市场化、法治化、国际化一流营商环境，塑造更高水平开放型经济新优势。</w:t>
      </w:r>
    </w:p>
    <w:p>
      <w:pPr>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黑体" w:hAnsi="黑体" w:eastAsia="黑体" w:cs="Times New Roman"/>
          <w:sz w:val="28"/>
          <w:szCs w:val="32"/>
        </w:rPr>
        <w:t>习近平强调，</w:t>
      </w:r>
      <w:r>
        <w:rPr>
          <w:rFonts w:hint="eastAsia" w:ascii="Times New Roman" w:hAnsi="Times New Roman" w:eastAsia="仿宋_GB2312" w:cs="Times New Roman"/>
          <w:sz w:val="28"/>
          <w:szCs w:val="32"/>
        </w:rPr>
        <w:t>党的十八大以来，我们实施了一系列区域协调发展战略、区域重大战略、主体功能区战略等，为构建新发展格局、推动高质量发展发挥了重要支撑作用。江苏要全面融入和服务长江经济带发展和长三角一体化发展战略，加强同其他区域发展战略和区域重大战略的对接，在更大范围内联动构建创新链、产业链、供应链，更好发挥经济大省对区域乃至全国发展的辐射带动力。</w:t>
      </w:r>
    </w:p>
    <w:p>
      <w:pPr>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黑体" w:hAnsi="黑体" w:eastAsia="黑体" w:cs="Times New Roman"/>
          <w:sz w:val="28"/>
          <w:szCs w:val="32"/>
        </w:rPr>
        <w:t>习近平指出，</w:t>
      </w:r>
      <w:r>
        <w:rPr>
          <w:rFonts w:hint="eastAsia" w:ascii="Times New Roman" w:hAnsi="Times New Roman" w:eastAsia="仿宋_GB2312" w:cs="Times New Roman"/>
          <w:sz w:val="28"/>
          <w:szCs w:val="32"/>
        </w:rPr>
        <w:t>要继续巩固和增强经济回升向好态势，提振全社会发展信心，党员干部首先要坚定信心、真抓实干。要巩固拓展主题教育成果，建立长效机制，坚决纠治形式主义、官僚主义，切实为基层减负，激发全党全社会创造活力，提振党员干部干事创业的精气神。要坚持以人民为中心的发展思想，在发展中稳步提升民生保障水平，引导激励广大群众依靠自己的双手创造幸福生活。</w:t>
      </w:r>
    </w:p>
    <w:p>
      <w:pPr>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黑体" w:hAnsi="黑体" w:eastAsia="黑体" w:cs="Times New Roman"/>
          <w:sz w:val="28"/>
          <w:szCs w:val="32"/>
        </w:rPr>
        <w:t>习近平最后强调，</w:t>
      </w:r>
      <w:r>
        <w:rPr>
          <w:rFonts w:hint="eastAsia" w:ascii="Times New Roman" w:hAnsi="Times New Roman" w:eastAsia="仿宋_GB2312" w:cs="Times New Roman"/>
          <w:sz w:val="28"/>
          <w:szCs w:val="32"/>
        </w:rPr>
        <w:t>要抓好安全生产，进一步做好安全隐患排查，强化预警监测，落实应急措施，保障人民群众生命财产安全。</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中共中央政治局常委、中央办公厅主任蔡奇参加。</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穆虹、姜信治等参加。</w:t>
      </w:r>
      <w:r>
        <w:rPr>
          <w:rFonts w:ascii="Times New Roman" w:hAnsi="Times New Roman" w:eastAsia="仿宋_GB2312" w:cs="Times New Roman"/>
          <w:sz w:val="28"/>
          <w:szCs w:val="32"/>
        </w:rPr>
        <w:t>　</w:t>
      </w:r>
    </w:p>
    <w:p>
      <w:pPr>
        <w:widowControl/>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br w:type="page"/>
      </w:r>
    </w:p>
    <w:p>
      <w:pPr>
        <w:pStyle w:val="7"/>
        <w:widowControl w:val="0"/>
        <w:shd w:val="clear" w:color="auto" w:fill="FFFFFF"/>
        <w:spacing w:before="156" w:beforeLines="50" w:after="156" w:afterLines="5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附件2</w:t>
      </w:r>
    </w:p>
    <w:p>
      <w:pPr>
        <w:pStyle w:val="7"/>
        <w:widowControl w:val="0"/>
        <w:shd w:val="clear" w:color="auto" w:fill="FFFFFF"/>
        <w:spacing w:before="0" w:beforeAutospacing="0" w:after="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习近平考察湖南第一师范学院：</w:t>
      </w:r>
    </w:p>
    <w:p>
      <w:pPr>
        <w:pStyle w:val="7"/>
        <w:widowControl w:val="0"/>
        <w:shd w:val="clear" w:color="auto" w:fill="FFFFFF"/>
        <w:spacing w:before="0" w:beforeAutospacing="0" w:after="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学校的办学宗旨要引导学生立志报国</w:t>
      </w:r>
    </w:p>
    <w:p>
      <w:pPr>
        <w:snapToGrid w:val="0"/>
        <w:spacing w:before="156" w:beforeLines="50" w:after="156" w:afterLines="50" w:line="500" w:lineRule="exact"/>
        <w:jc w:val="center"/>
        <w:rPr>
          <w:rFonts w:ascii="Times New Roman" w:hAnsi="Times New Roman" w:eastAsia="楷体_GB2312" w:cs="Times New Roman"/>
          <w:color w:val="000000"/>
          <w:kern w:val="0"/>
          <w:sz w:val="28"/>
          <w:szCs w:val="32"/>
          <w:lang w:bidi="ar"/>
        </w:rPr>
      </w:pPr>
      <w:r>
        <w:rPr>
          <w:rFonts w:ascii="Times New Roman" w:hAnsi="Times New Roman" w:eastAsia="楷体_GB2312" w:cs="Times New Roman"/>
          <w:color w:val="000000"/>
          <w:kern w:val="0"/>
          <w:sz w:val="28"/>
          <w:szCs w:val="32"/>
          <w:lang w:bidi="ar"/>
        </w:rPr>
        <w:t>（习近平总书记</w:t>
      </w:r>
      <w:r>
        <w:rPr>
          <w:rFonts w:hint="eastAsia" w:ascii="Times New Roman" w:hAnsi="Times New Roman" w:eastAsia="楷体_GB2312" w:cs="Times New Roman"/>
          <w:color w:val="000000"/>
          <w:kern w:val="0"/>
          <w:sz w:val="28"/>
          <w:szCs w:val="32"/>
          <w:lang w:bidi="ar"/>
        </w:rPr>
        <w:t>2</w:t>
      </w:r>
      <w:r>
        <w:rPr>
          <w:rFonts w:ascii="Times New Roman" w:hAnsi="Times New Roman" w:eastAsia="楷体_GB2312" w:cs="Times New Roman"/>
          <w:color w:val="000000"/>
          <w:kern w:val="0"/>
          <w:sz w:val="28"/>
          <w:szCs w:val="32"/>
          <w:lang w:bidi="ar"/>
        </w:rPr>
        <w:t>024</w:t>
      </w:r>
      <w:r>
        <w:rPr>
          <w:rFonts w:hint="eastAsia" w:ascii="Times New Roman" w:hAnsi="Times New Roman" w:eastAsia="楷体_GB2312" w:cs="Times New Roman"/>
          <w:color w:val="000000"/>
          <w:kern w:val="0"/>
          <w:sz w:val="28"/>
          <w:szCs w:val="32"/>
          <w:lang w:bidi="ar"/>
        </w:rPr>
        <w:t>年3月1</w:t>
      </w:r>
      <w:r>
        <w:rPr>
          <w:rFonts w:ascii="Times New Roman" w:hAnsi="Times New Roman" w:eastAsia="楷体_GB2312" w:cs="Times New Roman"/>
          <w:color w:val="000000"/>
          <w:kern w:val="0"/>
          <w:sz w:val="28"/>
          <w:szCs w:val="32"/>
          <w:lang w:bidi="ar"/>
        </w:rPr>
        <w:t>8</w:t>
      </w:r>
      <w:r>
        <w:rPr>
          <w:rFonts w:hint="eastAsia" w:ascii="Times New Roman" w:hAnsi="Times New Roman" w:eastAsia="楷体_GB2312" w:cs="Times New Roman"/>
          <w:color w:val="000000"/>
          <w:kern w:val="0"/>
          <w:sz w:val="28"/>
          <w:szCs w:val="32"/>
          <w:lang w:bidi="ar"/>
        </w:rPr>
        <w:t>日考察湖南第一师范学院（城南书院校区）时</w:t>
      </w:r>
      <w:r>
        <w:rPr>
          <w:rFonts w:ascii="Times New Roman" w:hAnsi="Times New Roman" w:eastAsia="楷体_GB2312" w:cs="Times New Roman"/>
          <w:color w:val="000000"/>
          <w:kern w:val="0"/>
          <w:sz w:val="28"/>
          <w:szCs w:val="32"/>
          <w:lang w:bidi="ar"/>
        </w:rPr>
        <w:t>的重要讲话精神）</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18日下午，习近平总书记来到湖南第一师范学院（城南书院校区），了解毛泽东等老一辈无产阶级革命家在这里求学工作和学校发展沿革、教学特色等情况，并同师生代表亲切交流。习近平感慨地说，在我们国家积贫积弱的年代，当时一批爱国者就觉得中国要强大就要办教育。学校的办学宗旨，既要提高学生的文化素质，又要引导学生立志报国。习近平表示，现在，世界又处于一个百年未有之大变局，我国正在以中国式现代化推进强国建设、民族复兴伟业，当代青年学子正当其时。在这个时候，我们更有责任把教育办好、把学生培养好，为推进中国式现代化培养一批批栋梁之才。</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p>
    <w:p>
      <w:pPr>
        <w:spacing w:line="500" w:lineRule="exact"/>
        <w:jc w:val="left"/>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br w:type="page"/>
      </w:r>
    </w:p>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附件3</w:t>
      </w:r>
    </w:p>
    <w:p>
      <w:pPr>
        <w:pStyle w:val="7"/>
        <w:shd w:val="clear" w:color="auto" w:fill="FFFFFF"/>
        <w:spacing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必须坚持人民至上</w:t>
      </w:r>
    </w:p>
    <w:p>
      <w:pPr>
        <w:spacing w:before="156" w:beforeLines="50" w:after="156" w:afterLines="50" w:line="5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w:t>
      </w:r>
      <w:r>
        <w:rPr>
          <w:rStyle w:val="10"/>
          <w:rFonts w:hint="eastAsia" w:ascii="Times New Roman" w:hAnsi="Times New Roman" w:eastAsia="楷体_GB2312" w:cs="Times New Roman"/>
          <w:b w:val="0"/>
          <w:color w:val="333333"/>
          <w:sz w:val="28"/>
          <w:szCs w:val="28"/>
          <w:shd w:val="clear" w:color="auto" w:fill="FFFFFF"/>
        </w:rPr>
        <w:t>习近平总书记2012年11月至2023年12月期间有关必须坚持人民至上重要论述的节录【2024年4月1日《求是》杂志刊文】</w:t>
      </w:r>
      <w:r>
        <w:rPr>
          <w:rFonts w:ascii="Times New Roman" w:hAnsi="Times New Roman" w:eastAsia="仿宋_GB2312" w:cs="Times New Roman"/>
          <w:sz w:val="28"/>
          <w:szCs w:val="32"/>
        </w:rPr>
        <w:t>）</w:t>
      </w: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一</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（2012年11月15日在十八届中央政治局常委同中外记者见面时的讲话）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（2012年11月15日在十八届中央政治局常委同中外记者见面时的讲话）</w:t>
      </w:r>
    </w:p>
    <w:p>
      <w:pPr>
        <w:spacing w:line="500" w:lineRule="exact"/>
        <w:ind w:firstLine="560" w:firstLineChars="200"/>
        <w:rPr>
          <w:rFonts w:hint="eastAsia"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三</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（2012年12月29日、30日在河北省阜平县考察扶贫开发工作时的讲话）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四</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（2013年6月18日在党的群众路线教育实践活动工作会议上的讲话）</w:t>
      </w:r>
    </w:p>
    <w:p>
      <w:pPr>
        <w:spacing w:line="500" w:lineRule="exact"/>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五</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普照大地”。</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（2013年12月26日在纪念毛泽东同志诞辰120周年座谈会上的讲话）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六</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国共产党的一切执政活动，中华人民共和国的一切治理活动，都要尊重人民主体地位，尊重人民首创精神，拜人民为师，把政治智慧的增长、治国理政本领的增强深深扎根于人民的创造性实践之中，使各方面提出的真知灼见都能运用于治国理政。</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（2014年9月21日在庆祝中国人民政治协商会议成立65周年大会上的讲话）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七</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（2015年11月23日在十八届中央政治局第二十八次集体学习时的讲话）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八</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人民立场是中国共产党的根本政治立场，是马克思主义政党区别于其他政党的显著标志。党与人民风雨同舟、生死与共，始终保持血肉联系，是党战胜一切困难和风险的根本保证，正所谓“得众则得国，失众则失国”。</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（2016年7月1日在庆祝中国共产党成立95周年大会上的讲话）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九</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（2017年10月18日在中国共产党第十九次全国代表大会上的报告）</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时代是出卷人，我们是答卷人，人民是阅卷人。</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（2018年1月5日在新进中央委员会的委员、候补委员和省部级主要领导干部学习贯彻习近平新时代中国特色社会主义思想和党的十九大精神研讨班上的讲话）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十一</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（2018年3月20日在第十三届全国人民代表大会第一次会议上的讲话）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十二</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（2018年5月4日在纪念马克思诞辰200周年大会上的讲话）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十三</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（2019年5月31日在“不忘初心、牢记使命”主题教育工作会议上的讲话）</w:t>
      </w:r>
    </w:p>
    <w:p>
      <w:pPr>
        <w:spacing w:line="500" w:lineRule="exact"/>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十四</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（2020年5月22日在参加十三届全国人大三次会议内蒙古代表团审议时的讲话）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十五</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（2020年5月22日在参加十三届全国人大三次会议内蒙古代表团审议时的讲话）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十六</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w:t>
      </w:r>
    </w:p>
    <w:p>
      <w:pPr>
        <w:spacing w:line="500" w:lineRule="exact"/>
        <w:ind w:firstLine="560" w:firstLineChars="200"/>
        <w:jc w:val="righ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（2021年2月20日在党史学习教育动员大会上的讲话）</w:t>
      </w:r>
    </w:p>
    <w:p>
      <w:pPr>
        <w:spacing w:line="500" w:lineRule="exact"/>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十七</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w:t>
      </w:r>
    </w:p>
    <w:p>
      <w:pPr>
        <w:spacing w:line="500" w:lineRule="exact"/>
        <w:ind w:firstLine="560" w:firstLineChars="200"/>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（2021年7月1日在庆祝中国共产党成立100周年大会上的讲话）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十八</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（2022年10月16日在中国共产党第二十次全国代表大会上的报告）</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十九</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新征程上，我们要始终坚持一切为了人民、一切依靠人民。一路走来，我们紧紧依靠人民交出了一份又一份载入史册的答卷。面向未来，我们仍然要依靠人民创造新的历史伟业。</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（2022年10月23日在二十届中央政治局常委同中外记者见面时的讲话）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二十</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（2023年2月7日在新进中央委员会的委员、候补委员和省部级主要领导干部学习贯彻习近平新时代中国特色社会主义思想和党的二十大精神研讨班上的讲话）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二十一</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（2023年3月13日在第十四届全国人民代表大会第一次会议上的讲话）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二十二</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定人民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（2023年3月15日在中国共产党与世界政党高层对话会上的主旨讲话）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二十三</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（2023年6月30日在二十届中央政治局第六次集体学习时的讲话）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二十四</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　　（2023年12月21日、22日在中央政治局学习贯彻习近平新时代中国特色社会主义思想主题教育专题民主生活会上的讲话）</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二十五</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（2023年12月26日在纪念毛泽东同志诞辰130周年座谈会上的讲话）</w:t>
      </w:r>
    </w:p>
    <w:p>
      <w:pPr>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br w:type="page"/>
      </w:r>
    </w:p>
    <w:p>
      <w:pPr>
        <w:pStyle w:val="7"/>
        <w:widowControl w:val="0"/>
        <w:shd w:val="clear" w:color="auto" w:fill="FFFFFF"/>
        <w:spacing w:before="0" w:beforeAutospacing="0" w:after="156" w:afterLines="50" w:afterAutospacing="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附件4</w:t>
      </w:r>
    </w:p>
    <w:p>
      <w:pPr>
        <w:pStyle w:val="7"/>
        <w:widowControl w:val="0"/>
        <w:shd w:val="clear" w:color="auto" w:fill="FFFFFF"/>
        <w:spacing w:before="0" w:beforeAutospacing="0" w:after="156" w:afterLines="5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bookmarkStart w:id="0" w:name="_Hlk152341665"/>
      <w:r>
        <w:rPr>
          <w:rFonts w:hint="eastAsia" w:ascii="Times New Roman" w:hAnsi="Times New Roman" w:eastAsia="方正小标宋简体" w:cs="Times New Roman"/>
          <w:bCs/>
          <w:color w:val="000000" w:themeColor="text1"/>
          <w:sz w:val="36"/>
          <w:szCs w:val="44"/>
          <w14:textFill>
            <w14:solidFill>
              <w14:schemeClr w14:val="tx1"/>
            </w14:solidFill>
          </w14:textFill>
        </w:rPr>
        <w:t>中国共产党巡视工作条例</w:t>
      </w:r>
    </w:p>
    <w:p>
      <w:pPr>
        <w:overflowPunct w:val="0"/>
        <w:snapToGrid w:val="0"/>
        <w:spacing w:before="156" w:beforeLines="50"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w:t>
      </w:r>
      <w:r>
        <w:rPr>
          <w:rFonts w:hint="eastAsia" w:ascii="Times New Roman" w:hAnsi="Times New Roman" w:eastAsia="楷体_GB2312" w:cs="Times New Roman"/>
          <w:sz w:val="28"/>
          <w:szCs w:val="32"/>
        </w:rPr>
        <w:t>2015年6月26日中共中央政治局会议审议批准　2015年8月3日中共中央发布　2024年1月31日中共中央政治局会议第二次修订　2024年2月8日中共中央发布</w:t>
      </w:r>
      <w:r>
        <w:rPr>
          <w:rFonts w:ascii="Times New Roman" w:hAnsi="Times New Roman" w:eastAsia="楷体_GB2312" w:cs="Times New Roman"/>
          <w:sz w:val="28"/>
          <w:szCs w:val="32"/>
        </w:rPr>
        <w:t>）</w:t>
      </w:r>
    </w:p>
    <w:bookmarkEnd w:id="0"/>
    <w:p>
      <w:pPr>
        <w:spacing w:line="500" w:lineRule="exact"/>
        <w:jc w:val="center"/>
        <w:rPr>
          <w:rFonts w:hint="eastAsia" w:ascii="黑体" w:hAnsi="黑体" w:eastAsia="黑体" w:cs="Times New Roman"/>
          <w:sz w:val="28"/>
          <w:szCs w:val="32"/>
        </w:rPr>
      </w:pPr>
      <w:r>
        <w:rPr>
          <w:rFonts w:hint="eastAsia" w:ascii="黑体" w:hAnsi="黑体" w:eastAsia="黑体" w:cs="Times New Roman"/>
          <w:sz w:val="28"/>
          <w:szCs w:val="32"/>
        </w:rPr>
        <w:t>第一章　总则</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第一条　</w:t>
      </w:r>
      <w:r>
        <w:rPr>
          <w:rFonts w:hint="eastAsia" w:ascii="Times New Roman" w:hAnsi="Times New Roman" w:eastAsia="仿宋_GB2312" w:cs="Times New Roman"/>
          <w:sz w:val="28"/>
          <w:szCs w:val="32"/>
        </w:rPr>
        <w:t>为了坚持和加强党对巡视工作的全面领导，推进新时代巡视工作高质量发展，根据《中国共产党章程》，制定本条例。</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第二条　</w:t>
      </w:r>
      <w:r>
        <w:rPr>
          <w:rFonts w:hint="eastAsia" w:ascii="Times New Roman" w:hAnsi="Times New Roman" w:eastAsia="仿宋_GB2312" w:cs="Times New Roman"/>
          <w:sz w:val="28"/>
          <w:szCs w:val="32"/>
        </w:rPr>
        <w:t>巡视工作是上级党组织对下级党组织履行党的领导职能责任的政治监督，根本任务是坚决维护习近平总书记党中央的核心、全党的核心地位，坚决维护以习近平同志为核心的党中央权威和集中统一领导。</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巡视工作坚持发现问题、形成震慑，推动改革、促进发展的方针。</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第三条</w:t>
      </w:r>
      <w:r>
        <w:rPr>
          <w:rFonts w:hint="eastAsia" w:ascii="Times New Roman" w:hAnsi="Times New Roman" w:eastAsia="仿宋_GB2312" w:cs="Times New Roman"/>
          <w:sz w:val="28"/>
          <w:szCs w:val="32"/>
        </w:rPr>
        <w:t>　巡视工作以马克思列宁主义、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第四条　</w:t>
      </w:r>
      <w:r>
        <w:rPr>
          <w:rFonts w:hint="eastAsia" w:ascii="Times New Roman" w:hAnsi="Times New Roman" w:eastAsia="仿宋_GB2312" w:cs="Times New Roman"/>
          <w:sz w:val="28"/>
          <w:szCs w:val="32"/>
        </w:rPr>
        <w:t>巡视工作遵循下列原则：</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（一）坚持党中央集中统一领导、分级负责；</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（二）坚持围绕中心、服务大局；</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（三）坚持人民立场、贯彻群众路线；</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（四）坚持问题导向、发扬斗争精神；</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（五）坚持实事求是、依规依纪依法。</w:t>
      </w:r>
    </w:p>
    <w:p>
      <w:pPr>
        <w:spacing w:line="500" w:lineRule="exact"/>
        <w:jc w:val="center"/>
        <w:rPr>
          <w:rFonts w:ascii="Times New Roman" w:hAnsi="Times New Roman" w:eastAsia="仿宋_GB2312" w:cs="Times New Roman"/>
          <w:sz w:val="28"/>
          <w:szCs w:val="32"/>
        </w:rPr>
      </w:pPr>
    </w:p>
    <w:p>
      <w:pPr>
        <w:spacing w:line="500" w:lineRule="exact"/>
        <w:jc w:val="center"/>
        <w:rPr>
          <w:rFonts w:ascii="黑体" w:hAnsi="黑体" w:eastAsia="黑体" w:cs="Times New Roman"/>
          <w:sz w:val="28"/>
          <w:szCs w:val="32"/>
        </w:rPr>
      </w:pPr>
      <w:r>
        <w:rPr>
          <w:rFonts w:hint="eastAsia" w:ascii="黑体" w:hAnsi="黑体" w:eastAsia="黑体" w:cs="Times New Roman"/>
          <w:sz w:val="28"/>
          <w:szCs w:val="32"/>
        </w:rPr>
        <w:t>第二章　组织领导和机构职责</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第五条</w:t>
      </w:r>
      <w:r>
        <w:rPr>
          <w:rFonts w:hint="eastAsia" w:ascii="Times New Roman" w:hAnsi="Times New Roman" w:eastAsia="仿宋_GB2312" w:cs="Times New Roman"/>
          <w:sz w:val="28"/>
          <w:szCs w:val="32"/>
        </w:rPr>
        <w:t>　巡视工作在党中央集中统一领导下，实行党组织分级负责、巡视机构组织实施、纪检监察机关和组织部门协助、有关职能部门支持、被巡视党组织配合、人民群众参与的体制机制。</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第六条　</w:t>
      </w:r>
      <w:r>
        <w:rPr>
          <w:rFonts w:hint="eastAsia" w:ascii="Times New Roman" w:hAnsi="Times New Roman" w:eastAsia="仿宋_GB2312" w:cs="Times New Roman"/>
          <w:sz w:val="28"/>
          <w:szCs w:val="32"/>
        </w:rPr>
        <w:t>党的中央和省、自治区、直辖市委员会实行巡视制度，设立巡视机构，在一届任期内，对所管理的地方、部门、企事业单位党组织实现巡视全覆盖。</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第七条　</w:t>
      </w:r>
      <w:r>
        <w:rPr>
          <w:rFonts w:hint="eastAsia" w:ascii="Times New Roman" w:hAnsi="Times New Roman" w:eastAsia="仿宋_GB2312" w:cs="Times New Roman"/>
          <w:sz w:val="28"/>
          <w:szCs w:val="32"/>
        </w:rPr>
        <w:t>开展巡视工作的党组织应当把巡视作为推进全面从严治党、履行全面监督职责的重要抓手，承担巡视工作的主体责任。主要职责是：</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（一）贯彻落实党中央关于巡视工作的决策部署和习近平总书记关于巡视工作的重要指示要求；</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（二）研究部署巡视工作的重大事项，按照权限制定巡视工作党内法规和规范性文件；</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（三）审定巡视工作规划、年度计划和阶段任务安排，统筹谋划推进巡视全覆盖，定期听取巡视工作汇报；</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（四）统筹加强巡视整改和成果运用；</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（五）统筹构建巡视巡察上下联动工作格局；</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（六）发挥巡视综合监督平台作用，推动巡视监督与其他监督贯通协调；</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（七）统筹加强巡视机构和干部队伍建设；</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（八）研究决定巡视工作其他重要事项。</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党组织主要负责人承担巡视工作第一责任人责任。</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第八条</w:t>
      </w:r>
      <w:r>
        <w:rPr>
          <w:rFonts w:hint="eastAsia" w:ascii="Times New Roman" w:hAnsi="Times New Roman" w:eastAsia="仿宋_GB2312" w:cs="Times New Roman"/>
          <w:sz w:val="28"/>
          <w:szCs w:val="32"/>
        </w:rPr>
        <w:t>　开展巡视工作的党组织设立巡视工作领导小组。巡视工作领导小组向同级党组织负责并报告工作。</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中央巡视工作领导小组组长由中央纪律检查委员会书记担任，副组长一般由中央组织部部长和中央纪律检查委员会分管日常工作的副书记担任。</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省、自治区、直辖市党委巡视工作领导小组组长由同级党的纪律检查委员会书记担任，副组长一般由同级党委组织部部长担任。</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第九条　</w:t>
      </w:r>
      <w:r>
        <w:rPr>
          <w:rFonts w:hint="eastAsia" w:ascii="Times New Roman" w:hAnsi="Times New Roman" w:eastAsia="仿宋_GB2312" w:cs="Times New Roman"/>
          <w:sz w:val="28"/>
          <w:szCs w:val="32"/>
        </w:rPr>
        <w:t>巡视工作领导小组的主要职责是：</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（一）贯彻落实党中央决策部署和同级党组织工作要求；</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（二）研究提出巡视工作规划、年度计划和阶段任务安排，组织实施巡视全覆盖；</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（三）听取巡视工作领导小组办公室、巡视组工作汇报；</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（四）向同级党组织报告巡视工作情况；</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（五）在同级党组织领导下，组织开展巡视反馈、通报和移交工作，督促推动有关责任主体落实巡视整改和成果运用责任；</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（六）指导下级党组织巡视巡察工作；</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（七）推动巡视监督与其他监督贯通协调；</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（八）推进巡视干部队伍建设，对巡视组进行管理和监督；</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（九）研究处理巡视工作其他重要事项。</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第十条　</w:t>
      </w:r>
      <w:r>
        <w:rPr>
          <w:rFonts w:hint="eastAsia" w:ascii="Times New Roman" w:hAnsi="Times New Roman" w:eastAsia="仿宋_GB2312" w:cs="Times New Roman"/>
          <w:sz w:val="28"/>
          <w:szCs w:val="32"/>
        </w:rPr>
        <w:t>中央巡视工作领导小组办公室是中央巡视工作领导小组的日常办事机构，设在中央纪律检查委员会。</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省、自治区、直辖市党委巡视工作领导小组办公室为党委工作部门，承担党委巡视工作领导小组日常工作，设在同级党的纪律检查委员会。</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第十一条</w:t>
      </w:r>
      <w:r>
        <w:rPr>
          <w:rFonts w:hint="eastAsia" w:ascii="Times New Roman" w:hAnsi="Times New Roman" w:eastAsia="仿宋_GB2312" w:cs="Times New Roman"/>
          <w:sz w:val="28"/>
          <w:szCs w:val="32"/>
        </w:rPr>
        <w:t>　巡视工作领导小组办公室的主要职责是：</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（一）贯彻落实党中央决策部署和同级党组织及其巡视工作领导小组的工作要求，对有关决定事项进行督办；</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（二）向巡视工作领导小组报告工作情况和重要事项；</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（三）统筹、协调、指导、保障巡视组开展工作；</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（四）负责巡视整改和成果运用的统筹协调、跟踪督促、汇总报告；</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（五）负责对下级巡视巡察机构进行指导；</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（六）负责协调有关机关、部门协助、支持巡视工作，推动建立巡视监督与其他监督贯通协调的具体机制；</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（七）负责巡视工作理论研究、政策调研、制度建设、信息化建设等工作；</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（八）配合有关部门加强对巡视干部的教育、培训、考核、管理和监督；</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（九）负责巡视工作领导小组办公室和巡视组党建工作；</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（十）办理巡视工作领导小组交办的其他事项。</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第十二条　</w:t>
      </w:r>
      <w:r>
        <w:rPr>
          <w:rFonts w:hint="eastAsia" w:ascii="Times New Roman" w:hAnsi="Times New Roman" w:eastAsia="仿宋_GB2312" w:cs="Times New Roman"/>
          <w:sz w:val="28"/>
          <w:szCs w:val="32"/>
        </w:rPr>
        <w:t>开展巡视工作的党组织设立巡视组。</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巡视组分别设组长、副组长、巡视专员和其他职位。巡视组组长、副组长的具体人选根据每次巡视任务确定并授权。</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巡视组应当按照民主集中制原则研究讨论决定重大事项。组长全面负责本组工作，副组长协助组长开展工作。</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第十三条　</w:t>
      </w:r>
      <w:r>
        <w:rPr>
          <w:rFonts w:hint="eastAsia" w:ascii="Times New Roman" w:hAnsi="Times New Roman" w:eastAsia="仿宋_GB2312" w:cs="Times New Roman"/>
          <w:sz w:val="28"/>
          <w:szCs w:val="32"/>
        </w:rPr>
        <w:t>巡视组的主要职责是：</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（一）根据同级党组织及其巡视工作领导小组的部署要求开展巡视；</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（二）向巡视工作领导小组报告巡视情况，提出意见建议；</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（三）向被巡视党组织反馈巡视意见，向纪检监察机关、组织部门和有关单位移交巡视发现的问题和问题线索，参与推动巡视整改和成果运用；</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（四）对巡视组干部进行日常教育、管理和监督；</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（五）办理巡视工作领导小组交办的其他事项。</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第十四条　</w:t>
      </w:r>
      <w:r>
        <w:rPr>
          <w:rFonts w:hint="eastAsia" w:ascii="Times New Roman" w:hAnsi="Times New Roman" w:eastAsia="仿宋_GB2312" w:cs="Times New Roman"/>
          <w:sz w:val="28"/>
          <w:szCs w:val="32"/>
        </w:rPr>
        <w:t>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纪检监察机关派驻机构应当依据有关规定，协助驻在单位（含综合监督单位）党组、党委开展巡视工作。</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第十五条　</w:t>
      </w:r>
      <w:r>
        <w:rPr>
          <w:rFonts w:hint="eastAsia" w:ascii="Times New Roman" w:hAnsi="Times New Roman" w:eastAsia="仿宋_GB2312" w:cs="Times New Roman"/>
          <w:sz w:val="28"/>
          <w:szCs w:val="32"/>
        </w:rPr>
        <w:t>被巡视党组织领导班子及其成员应当自觉接受巡视监督，积极配合巡视工作。</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党员、干部有义务向巡视组如实反映情况。</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ascii="黑体" w:hAnsi="黑体" w:eastAsia="黑体" w:cs="Times New Roman"/>
          <w:sz w:val="28"/>
          <w:szCs w:val="32"/>
        </w:rPr>
      </w:pPr>
      <w:r>
        <w:rPr>
          <w:rFonts w:hint="eastAsia" w:ascii="黑体" w:hAnsi="黑体" w:eastAsia="黑体" w:cs="Times New Roman"/>
          <w:sz w:val="28"/>
          <w:szCs w:val="32"/>
        </w:rPr>
        <w:t>第三章　巡视对象和内容</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第十六条　</w:t>
      </w:r>
      <w:r>
        <w:rPr>
          <w:rFonts w:hint="eastAsia" w:ascii="Times New Roman" w:hAnsi="Times New Roman" w:eastAsia="仿宋_GB2312" w:cs="Times New Roman"/>
          <w:sz w:val="28"/>
          <w:szCs w:val="32"/>
        </w:rPr>
        <w:t>中央巡视对象是：</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一）省、自治区、直辖市党委及其领导班子，省、自治区、直辖市人大常委会、政府、政协党组，省、自治区、直辖市高级人民法院、人民检察院党组主要负责人，副省级城市党委和人大常委会、政府、政协党组主要负责人；</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（二）中央部委领导班子，中央国家机关部门、人民团体党组（党委）；</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（三）中管金融企业、中管企业、中管高校以及其他中管单位党委（党组）；</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（四）党中央要求巡视的其他党组织。</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第十七条　</w:t>
      </w:r>
      <w:r>
        <w:rPr>
          <w:rFonts w:hint="eastAsia" w:ascii="Times New Roman" w:hAnsi="Times New Roman" w:eastAsia="仿宋_GB2312" w:cs="Times New Roman"/>
          <w:sz w:val="28"/>
          <w:szCs w:val="32"/>
        </w:rPr>
        <w:t>省、自治区、直辖市党委巡视对象是：</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一）市（地、州、盟）、县（市、区、旗）党委及其领导班子，市（地、州、盟）、县（市、区、旗）人大常委会、政府、政协党组，市（地、州、盟）中级人民法院、人民检察院和县（市、区、旗）人民法院、人民检察院党组主要负责人；</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（二）省、自治区、直辖市党委工作部门领导班子，省一级国家机关部门、人民团体党组（党委）；</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（三）省、自治区、直辖市管理的国有企业、事业单位党委（党组）；</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（四）省、自治区、直辖市党委要求巡视的其他党组织。</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第十八条　</w:t>
      </w:r>
      <w:r>
        <w:rPr>
          <w:rFonts w:hint="eastAsia" w:ascii="Times New Roman" w:hAnsi="Times New Roman" w:eastAsia="仿宋_GB2312" w:cs="Times New Roman"/>
          <w:sz w:val="28"/>
          <w:szCs w:val="32"/>
        </w:rPr>
        <w:t>巡视工作应当紧盯权力和责任加强政治监督，严明政治纪律和政治规矩，重点检查下列情况：</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（一）落实党的理论和路线方针政策、党中央重大决策部署特别是贯彻习近平总书记重要讲话和重要指示批示精神的情况，执行党章和其他党内法规、履行职能责任的情况，落实意识形态工作责任制的情况；</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（二）落实全面从严治党主体责任和监督责任、推进党风廉政建设和反腐败斗争的情况，领导干部树立和践行正确政绩观、加强作风建设、落实中央八项规定及其实施细则精神、廉洁自律的情况；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（三）落实新时代党的组织路线，贯彻执行民主集中制，加强领导班子和干部人才队伍建设、基层党组织和党员队伍建设的情况；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（四）落实巡视监督以及审计、财会、统计等其他监督发现问题整改的情况；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（五）开展巡视工作的党组织要求了解的其他情况。</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第十九条</w:t>
      </w:r>
      <w:r>
        <w:rPr>
          <w:rFonts w:hint="eastAsia" w:ascii="Times New Roman" w:hAnsi="Times New Roman" w:eastAsia="仿宋_GB2312" w:cs="Times New Roman"/>
          <w:sz w:val="28"/>
          <w:szCs w:val="32"/>
        </w:rPr>
        <w:t>　巡视工作应当加强对被巡视党组织主要负责人的监督，重点检查其对党忠诚、履行全面从严治党第一责任人责任、依规依法履职用权、担当作为、廉洁自律等情况，对反映的重要问题进行深入了解，形成专题材料。</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第二十条</w:t>
      </w:r>
      <w:r>
        <w:rPr>
          <w:rFonts w:hint="eastAsia" w:ascii="Times New Roman" w:hAnsi="Times New Roman" w:eastAsia="仿宋_GB2312" w:cs="Times New Roman"/>
          <w:sz w:val="28"/>
          <w:szCs w:val="32"/>
        </w:rPr>
        <w:t>　开展巡视工作的党组织根据工作需要，采取常规巡视、专项巡视、机动巡视、“回头看”等方式组织开展巡视监督，必要时可以提级巡视。</w:t>
      </w:r>
    </w:p>
    <w:p>
      <w:pPr>
        <w:spacing w:line="500" w:lineRule="exact"/>
        <w:rPr>
          <w:rFonts w:ascii="Times New Roman" w:hAnsi="Times New Roman" w:eastAsia="仿宋_GB2312" w:cs="Times New Roman"/>
          <w:sz w:val="28"/>
          <w:szCs w:val="32"/>
        </w:rPr>
      </w:pPr>
    </w:p>
    <w:p>
      <w:pPr>
        <w:spacing w:line="500" w:lineRule="exact"/>
        <w:jc w:val="center"/>
        <w:rPr>
          <w:rFonts w:ascii="黑体" w:hAnsi="黑体" w:eastAsia="黑体" w:cs="Times New Roman"/>
          <w:sz w:val="28"/>
          <w:szCs w:val="32"/>
        </w:rPr>
      </w:pPr>
      <w:r>
        <w:rPr>
          <w:rFonts w:hint="eastAsia" w:ascii="黑体" w:hAnsi="黑体" w:eastAsia="黑体" w:cs="Times New Roman"/>
          <w:sz w:val="28"/>
          <w:szCs w:val="32"/>
        </w:rPr>
        <w:t>第四章　工作程序、方式和权限</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第二十一条　</w:t>
      </w:r>
      <w:r>
        <w:rPr>
          <w:rFonts w:hint="eastAsia" w:ascii="Times New Roman" w:hAnsi="Times New Roman" w:eastAsia="仿宋_GB2312" w:cs="Times New Roman"/>
          <w:sz w:val="28"/>
          <w:szCs w:val="32"/>
        </w:rPr>
        <w:t>巡视组开展巡视前，根据工作需要，应当听取同级纪检监察机关和组织、宣传、统战、政法、保密、审计、财政、统计、信访等部门和单位关于被巡视党组织领导班子及其成员的有关情况通报。</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第二十二条　</w:t>
      </w:r>
      <w:r>
        <w:rPr>
          <w:rFonts w:hint="eastAsia" w:ascii="Times New Roman" w:hAnsi="Times New Roman" w:eastAsia="仿宋_GB2312" w:cs="Times New Roman"/>
          <w:sz w:val="28"/>
          <w:szCs w:val="32"/>
        </w:rPr>
        <w:t>巡视组进驻后，应当向被巡视党组织通报巡视任务，按照规定的工作方式和权限，开展巡视了解工作。</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巡视组对反映被巡视党组织领导班子及其成员的重要问题和问题线索，应当进行深入了解。</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第二十三条　</w:t>
      </w:r>
      <w:r>
        <w:rPr>
          <w:rFonts w:hint="eastAsia" w:ascii="Times New Roman" w:hAnsi="Times New Roman" w:eastAsia="仿宋_GB2312" w:cs="Times New Roman"/>
          <w:sz w:val="28"/>
          <w:szCs w:val="32"/>
        </w:rPr>
        <w:t>巡视组采取下列方式了解情况：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（一）听取被巡视党组织的工作汇报和有关机关、部门的专题汇报；</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（二）与被巡视党组织领导班子成员和其他干部群众进行个别谈话；</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（三）受理反映被巡视党组织领导班子及其成员和下一级党组织领导班子主要负责人问题的来信、来电、来访等；</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（四）抽查核实领导干部报告个人有关事项的情况；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（五）向有关知情人询问情况；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（六）调阅、复制有关文件、档案、会议记录等资料；</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（七）召开座谈会；</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（八）列席有关会议；</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（九）进行民主测评、问卷调查；</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（十）下沉调研了解情况；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（十一）开展专项检查；</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（十二）提请有关单位予以协助；</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（十三）开展巡视工作的党组织批准的其他方式。</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第二十四条</w:t>
      </w:r>
      <w:r>
        <w:rPr>
          <w:rFonts w:hint="eastAsia" w:ascii="Times New Roman" w:hAnsi="Times New Roman" w:eastAsia="仿宋_GB2312" w:cs="Times New Roman"/>
          <w:sz w:val="28"/>
          <w:szCs w:val="32"/>
        </w:rPr>
        <w:t>　巡视组应当严格执行请示报告制度，对巡视工作中的重要情况和重大问题及时向巡视工作领导小组请示报告。</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巡视组依靠被巡视党组织开展工作，不干预被巡视党组织的正常工作，不履行执纪审查的职责。</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第二十五条　</w:t>
      </w:r>
      <w:r>
        <w:rPr>
          <w:rFonts w:hint="eastAsia" w:ascii="Times New Roman" w:hAnsi="Times New Roman" w:eastAsia="仿宋_GB2312" w:cs="Times New Roman"/>
          <w:sz w:val="28"/>
          <w:szCs w:val="32"/>
        </w:rPr>
        <w:t>巡视期间，对干部群众反映强烈、明显违反政策规定并属于被巡视党组织职权范围、能够及时解决的问题，巡视组应当按程序督促被巡视党组织立行立改。</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巡视期间，对反映集中的党员、干部涉嫌违纪违法的问题线索，巡视组可以按程序移交有关纪检监察机关及时处置。</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第二十六条</w:t>
      </w:r>
      <w:r>
        <w:rPr>
          <w:rFonts w:hint="eastAsia" w:ascii="Times New Roman" w:hAnsi="Times New Roman" w:eastAsia="仿宋_GB2312" w:cs="Times New Roman"/>
          <w:sz w:val="28"/>
          <w:szCs w:val="32"/>
        </w:rPr>
        <w:t>　巡视组对了解的重要情况和问题，应当形成巡视报告；对普遍性、倾向性问题和体制机制等方面的重大问题，可以形成专题报告。</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巡视组对巡视报告、专题报告等反映的问题，应当制作底稿。</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巡视组对巡视报告反映的重要问题、提出的整改建议，应当按规定与被巡视党组织主要负责人进行沟通、听取其意见；对巡视报告反映的重要政策性问题，可以与有关职能部门进行沟通、听取其意见。</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第二十七条　</w:t>
      </w:r>
      <w:r>
        <w:rPr>
          <w:rFonts w:hint="eastAsia" w:ascii="Times New Roman" w:hAnsi="Times New Roman" w:eastAsia="仿宋_GB2312" w:cs="Times New Roman"/>
          <w:sz w:val="28"/>
          <w:szCs w:val="32"/>
        </w:rPr>
        <w:t>巡视工作领导小组应当及时听取巡视组的巡视情况汇报，研究提出巡视整改和成果运用的意见建议，报同级党组织决定。</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第二十八条</w:t>
      </w:r>
      <w:r>
        <w:rPr>
          <w:rFonts w:hint="eastAsia" w:ascii="Times New Roman" w:hAnsi="Times New Roman" w:eastAsia="仿宋_GB2312" w:cs="Times New Roman"/>
          <w:sz w:val="28"/>
          <w:szCs w:val="32"/>
        </w:rPr>
        <w:t>　开展巡视工作的党组织应当及时听取巡视工作领导小组有关情况汇报，研究并决定巡视整改和成果运用事项。必要时，可以直接听取巡视组的巡视情况汇报。</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第二十九条　</w:t>
      </w:r>
      <w:r>
        <w:rPr>
          <w:rFonts w:hint="eastAsia" w:ascii="Times New Roman" w:hAnsi="Times New Roman" w:eastAsia="仿宋_GB2312" w:cs="Times New Roman"/>
          <w:sz w:val="28"/>
          <w:szCs w:val="32"/>
        </w:rPr>
        <w:t>经同级党组织同意后，巡视工作领导小组应当及时组织向被巡视党组织领导班子及其主要负责人分别反馈巡视情况，指出问题，有针对性地提出整改意见。</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根据同级党组织及其巡视工作领导小组要求，巡视工作领导小组办公室将巡视的有关情况通报有关职能部门及其分管领导。</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第三十条　</w:t>
      </w:r>
      <w:r>
        <w:rPr>
          <w:rFonts w:hint="eastAsia" w:ascii="Times New Roman" w:hAnsi="Times New Roman" w:eastAsia="仿宋_GB2312" w:cs="Times New Roman"/>
          <w:sz w:val="28"/>
          <w:szCs w:val="32"/>
        </w:rPr>
        <w:t>对巡视发现的问题和反映党员、干部涉嫌违纪违法的问题线索，巡视工作领导小组办公室和巡视组依据干部管理权限和职责分工，按程序分别移交纪检监察机关、组织部门或者有关单位。</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对巡视发现的普遍性、倾向性问题和体制机制等方面的重大问题，可以采取制发巡视建议书或者其他适当方式，向有关职能部门提出加强监管、健全制度、深化改革等意见建议。</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第三十一条</w:t>
      </w:r>
      <w:r>
        <w:rPr>
          <w:rFonts w:hint="eastAsia" w:ascii="Times New Roman" w:hAnsi="Times New Roman" w:eastAsia="仿宋_GB2312" w:cs="Times New Roman"/>
          <w:sz w:val="28"/>
          <w:szCs w:val="32"/>
        </w:rPr>
        <w:t>　巡视进驻、反馈、整改等情况，应当以适当方式公开，接受党员、干部和人民群众监督。</w:t>
      </w:r>
    </w:p>
    <w:p>
      <w:pPr>
        <w:spacing w:line="500" w:lineRule="exact"/>
        <w:rPr>
          <w:rFonts w:ascii="Times New Roman" w:hAnsi="Times New Roman" w:eastAsia="仿宋_GB2312" w:cs="Times New Roman"/>
          <w:sz w:val="28"/>
          <w:szCs w:val="32"/>
        </w:rPr>
      </w:pPr>
    </w:p>
    <w:p>
      <w:pPr>
        <w:spacing w:line="500" w:lineRule="exact"/>
        <w:jc w:val="center"/>
        <w:rPr>
          <w:rFonts w:hint="eastAsia" w:ascii="黑体" w:hAnsi="黑体" w:eastAsia="黑体" w:cs="Times New Roman"/>
          <w:sz w:val="28"/>
          <w:szCs w:val="32"/>
        </w:rPr>
      </w:pPr>
      <w:r>
        <w:rPr>
          <w:rFonts w:hint="eastAsia" w:ascii="黑体" w:hAnsi="黑体" w:eastAsia="黑体" w:cs="Times New Roman"/>
          <w:sz w:val="28"/>
          <w:szCs w:val="32"/>
        </w:rPr>
        <w:t>第五章　巡视整改和成果运用</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第三十二条</w:t>
      </w:r>
      <w:r>
        <w:rPr>
          <w:rFonts w:hint="eastAsia" w:ascii="Times New Roman" w:hAnsi="Times New Roman" w:eastAsia="仿宋_GB2312" w:cs="Times New Roman"/>
          <w:sz w:val="28"/>
          <w:szCs w:val="32"/>
        </w:rPr>
        <w:t>　开展巡视工作的党组织应当加强对巡视整改和成果运用的组织领导，定期听取巡视整改和成果运用情况汇报。</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党组织领导班子成员应当结合职责分工，统筹抓好分管领域的巡视整改和成果运用。</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第三十三条　</w:t>
      </w:r>
      <w:r>
        <w:rPr>
          <w:rFonts w:hint="eastAsia" w:ascii="Times New Roman" w:hAnsi="Times New Roman" w:eastAsia="仿宋_GB2312" w:cs="Times New Roman"/>
          <w:sz w:val="28"/>
          <w:szCs w:val="32"/>
        </w:rPr>
        <w:t>被巡视党组织承担巡视整改主体责任，应当把整改作为履行管党治党责任、推动高质量发展的重要抓手，融入日常工作、融入深化改革、融入全面从严治党、融入领导班子和干部队伍建设。</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党组织主要负责人承担巡视整改第一责任人责任，领导班子其他成员承担“一岗双责”。</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党组织主要负责人和领导班子其他成员有调整的，应当做好巡视整改交接工作，持续落实整改责任。</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第三十四条</w:t>
      </w:r>
      <w:r>
        <w:rPr>
          <w:rFonts w:hint="eastAsia" w:ascii="Times New Roman" w:hAnsi="Times New Roman" w:eastAsia="仿宋_GB2312" w:cs="Times New Roman"/>
          <w:sz w:val="28"/>
          <w:szCs w:val="32"/>
        </w:rPr>
        <w:t>　被巡视党组织应当自收到巡视反馈意见之日起，组织开展为期6个月的集中整改：</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（一）研究制定巡视整改方案，建立问题清单、任务清单、责任清单，明确责任人、整改措施和时限；</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（二）召开领导班子巡视整改专题民主生活会；</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（三）全面抓好巡视反馈问题的整改落实；</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（四）认真处置巡视移交的问题线索以及群众反映的信访事项；</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（五）对巡视反馈的问题举一反三，健全制度、补齐短板、堵塞漏洞；</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（六）向开展巡视工作的党组织的同级纪检监察机关、组织部门、巡视工作领导小组办公室报送集中整改进展情况报告。</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集中整改结束后，被巡视党组织应当建立常态化、长效化整改工作机制，对尚未解决的问题持续抓好整改落实，根据工作实际适时报告后续整改情况。</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第三十五条</w:t>
      </w:r>
      <w:r>
        <w:rPr>
          <w:rFonts w:hint="eastAsia" w:ascii="Times New Roman" w:hAnsi="Times New Roman" w:eastAsia="仿宋_GB2312" w:cs="Times New Roman"/>
          <w:sz w:val="28"/>
          <w:szCs w:val="32"/>
        </w:rPr>
        <w:t>　开展巡视工作的党组织的同级纪检监察机关承担巡视整改监督责任，全面监督被巡视党组织落实巡视整改任务。主要职责是：</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（一）对被巡视党组织制定的巡视整改方案进行审核把关，列席巡视整改专题民主生活会；</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（二）建立巡视整改监督台账，综合运用听取汇报、召开推进会议、专题会商、调研督导、现场检查、开展整改评估、谈话提醒、约谈函询、提出纪检监察建议等方式加强日常监督；</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（三）对巡视发现的全面从严治党等方面的突出问题督促推动开展集中整治、专项治理；</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（四）依规依纪依法处置巡视移交的问题线索，自收到移交问题线索之日起6个月内，向巡视工作领导小组办公室反馈处置进展情况；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（五）牵头审核被巡视党组织的集中整改进展情况报告；</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（六）指导派驻（派出）机构和下级纪检监察机关加强对被巡视党组织落实巡视整改情况的监督；</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（七）通过巡视工作领导小组办公室向巡视工作领导小组报送巡视整改监督情况。</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纪检监察机关派驻机构应当依据有关规定，将驻在单位（含综合监督单位）党组、党委开展巡视发现问题的整改情况纳入日常监督，推动整改落实。</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第三十六条</w:t>
      </w:r>
      <w:r>
        <w:rPr>
          <w:rFonts w:hint="eastAsia" w:ascii="Times New Roman" w:hAnsi="Times New Roman" w:eastAsia="仿宋_GB2312" w:cs="Times New Roman"/>
          <w:sz w:val="28"/>
          <w:szCs w:val="32"/>
        </w:rPr>
        <w:t>　开展巡视工作的党组织的组织部门结合职责履行巡视整改监督责任，监督被巡视党组织落实巡视整改任务。主要职责是：</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（一）参与对被巡视党组织制定的巡视整改方案进行审核把关，列席巡视整改专题民主生活会；</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（二）督促被巡视党组织落实新时代党的组织路线方面问题的整改，加强日常监督，对突出问题组织开展集中整治、专项治理；</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（三）把巡视整改落实情况纳入被巡视党组织领导班子和领导干部年度考核重要内容，把巡视发现的问题以及整改落实情况作为领导班子建设和干部考核评价、选拔任用、管理监督的重要参考；</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（五）审核被巡视党组织的集中整改进展情况报告中涉及新时代党的组织路线方面的内容；</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（六）指导下级组织部门加强对被巡视党组织落实巡视整改情况的监督；</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（七）通过巡视工作领导小组办公室向巡视工作领导小组报送巡视整改监督情况。</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第三十七条</w:t>
      </w:r>
      <w:r>
        <w:rPr>
          <w:rFonts w:hint="eastAsia" w:ascii="Times New Roman" w:hAnsi="Times New Roman" w:eastAsia="仿宋_GB2312" w:cs="Times New Roman"/>
          <w:sz w:val="28"/>
          <w:szCs w:val="32"/>
        </w:rPr>
        <w:t>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第三十八条　</w:t>
      </w:r>
      <w:r>
        <w:rPr>
          <w:rFonts w:hint="eastAsia" w:ascii="Times New Roman" w:hAnsi="Times New Roman" w:eastAsia="仿宋_GB2312" w:cs="Times New Roman"/>
          <w:sz w:val="28"/>
          <w:szCs w:val="32"/>
        </w:rPr>
        <w:t>巡视机构应当加强对巡视整改和成果运用的统筹督促，推动建立巡视整改会商、评估、问责等机制。</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巡视机构应当向同级党组织报告巡视整改和成果运用的综合情况，对整改不到位的突出问题，推动有关机关、部门对有关党组织和责任人严肃问责。</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黑体" w:hAnsi="黑体" w:eastAsia="黑体" w:cs="Times New Roman"/>
          <w:sz w:val="28"/>
          <w:szCs w:val="32"/>
        </w:rPr>
      </w:pPr>
      <w:r>
        <w:rPr>
          <w:rFonts w:hint="eastAsia" w:ascii="黑体" w:hAnsi="黑体" w:eastAsia="黑体" w:cs="Times New Roman"/>
          <w:sz w:val="28"/>
          <w:szCs w:val="32"/>
        </w:rPr>
        <w:t>第六章　队伍建设</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第三十九条</w:t>
      </w:r>
      <w:r>
        <w:rPr>
          <w:rFonts w:hint="eastAsia" w:ascii="Times New Roman" w:hAnsi="Times New Roman" w:eastAsia="仿宋_GB2312" w:cs="Times New Roman"/>
          <w:sz w:val="28"/>
          <w:szCs w:val="32"/>
        </w:rPr>
        <w:t>　开展巡视工作的党组织应当加强对巡视干部队伍建设的整体谋划，结合巡视工作特点建立健全制度机制，建设高素质专业化干部队伍。</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选优配强巡视组组长、副组长，配备与巡视任务相适应的专职干部，防止照顾性安排。加强巡视干部规范管理，加大教育培训、轮岗交流力度。</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重视在巡视岗位发现、培养、锻炼干部，有计划地安排优秀年轻干部、新提拔干部到巡视岗位锻炼，并将参加巡视工作的经历和表现，作为干部考核评价、选拔任用的参考。</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第四十条　</w:t>
      </w:r>
      <w:r>
        <w:rPr>
          <w:rFonts w:hint="eastAsia" w:ascii="Times New Roman" w:hAnsi="Times New Roman" w:eastAsia="仿宋_GB2312" w:cs="Times New Roman"/>
          <w:sz w:val="28"/>
          <w:szCs w:val="32"/>
        </w:rPr>
        <w:t>巡视干部应当具备下列条件：</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（一）理想信念坚定，对党忠诚，自觉在思想上政治上行动上同以习近平同志为核心的党中央保持高度一致；</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（二）坚持原则，敢于斗争，担当作为，依法办事，公道正派，清正廉洁；</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（三）模范遵守党的纪律和国家法律法规，严守党和国家的秘密；</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（四）具有履行巡视监督职责的专业知识和较强的发现问题、沟通协调、文字综合等能力；</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（五）具有正常履行职责的身体条件和心理素质。</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抽调人员参加巡视工作，应当按照上述条件，严把政治关、品行关、能力关、作风关、廉洁关，按程序征求党风廉政意见。</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对不适合从事巡视工作的人员，应当及时予以调整。</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第四十一条</w:t>
      </w:r>
      <w:r>
        <w:rPr>
          <w:rFonts w:hint="eastAsia" w:ascii="Times New Roman" w:hAnsi="Times New Roman" w:eastAsia="仿宋_GB2312" w:cs="Times New Roman"/>
          <w:sz w:val="28"/>
          <w:szCs w:val="32"/>
        </w:rPr>
        <w:t>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第四十二条</w:t>
      </w:r>
      <w:r>
        <w:rPr>
          <w:rFonts w:hint="eastAsia" w:ascii="Times New Roman" w:hAnsi="Times New Roman" w:eastAsia="仿宋_GB2312" w:cs="Times New Roman"/>
          <w:sz w:val="28"/>
          <w:szCs w:val="32"/>
        </w:rPr>
        <w:t>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任何单位和个人对巡视机构、巡视干部的违规违纪违法行为有权提出检举、控告。</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黑体" w:hAnsi="黑体" w:eastAsia="黑体" w:cs="Times New Roman"/>
          <w:sz w:val="28"/>
          <w:szCs w:val="32"/>
        </w:rPr>
      </w:pPr>
      <w:r>
        <w:rPr>
          <w:rFonts w:hint="eastAsia" w:ascii="黑体" w:hAnsi="黑体" w:eastAsia="黑体" w:cs="Times New Roman"/>
          <w:sz w:val="28"/>
          <w:szCs w:val="32"/>
        </w:rPr>
        <w:t>第七章　责任追究</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第四十三条</w:t>
      </w:r>
      <w:r>
        <w:rPr>
          <w:rFonts w:hint="eastAsia" w:ascii="Times New Roman" w:hAnsi="Times New Roman" w:eastAsia="仿宋_GB2312" w:cs="Times New Roman"/>
          <w:sz w:val="28"/>
          <w:szCs w:val="32"/>
        </w:rPr>
        <w:t>　开展巡视工作的党组织及其巡视工作领导小组领导巡视工作不力，发生严重问题的，依据有关规定追究有关责任人员的责任。</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第四十四条</w:t>
      </w:r>
      <w:r>
        <w:rPr>
          <w:rFonts w:hint="eastAsia" w:ascii="Times New Roman" w:hAnsi="Times New Roman" w:eastAsia="仿宋_GB2312" w:cs="Times New Roman"/>
          <w:sz w:val="28"/>
          <w:szCs w:val="32"/>
        </w:rPr>
        <w:t>　有关机关、部门和单位违反规定不协助、支持巡视工作，造成严重后果的，依据有关规定追究有关责任人员的责任。</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第四十五条　</w:t>
      </w:r>
      <w:r>
        <w:rPr>
          <w:rFonts w:hint="eastAsia" w:ascii="Times New Roman" w:hAnsi="Times New Roman" w:eastAsia="仿宋_GB2312" w:cs="Times New Roman"/>
          <w:sz w:val="28"/>
          <w:szCs w:val="32"/>
        </w:rPr>
        <w:t>巡视工作人员有下列情形之一的，视情节轻重，依据有关规定给予批评教育、责令检查、诫勉、组织处理或者党纪、政务处分；构成犯罪的，依法追究刑事责任：</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（一）对应当发现的重要问题没有发现；</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（二）不如实报告巡视情况，隐瞒、歪曲、捏造事实；</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（三）私自留存巡视工作资料，泄露与巡视工作有关的国家秘密、工作秘密、商业秘密和个人隐私等未公开信息；</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（四）工作中超越权限，造成不良后果；</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（五）利用巡视工作的便利谋取私利或者为他人谋取不正当利益；</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（六）违反巡视工作纪律的其他行为。</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第四十六条</w:t>
      </w:r>
      <w:r>
        <w:rPr>
          <w:rFonts w:hint="eastAsia" w:ascii="Times New Roman" w:hAnsi="Times New Roman" w:eastAsia="仿宋_GB2312" w:cs="Times New Roman"/>
          <w:sz w:val="28"/>
          <w:szCs w:val="32"/>
        </w:rPr>
        <w:t>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（一）隐瞒不报或者故意向巡视组提供虚假情况；</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（二）拒绝或者不按照要求向巡视组提供有关文件资料；</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（三）指使、强令有关单位或者人员干扰、阻挠巡视工作，或者诬告、陷害他人；</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（四）组织领导巡视整改不力，落实巡视整改要求不到位，敷衍应付、虚假整改；</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（五）对反映问题的干部群众进行威胁、打击、报复、陷害；</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（六）其他不配合或者干扰巡视工作的情形。</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黑体" w:hAnsi="黑体" w:eastAsia="黑体" w:cs="Times New Roman"/>
          <w:sz w:val="28"/>
          <w:szCs w:val="32"/>
        </w:rPr>
      </w:pPr>
      <w:r>
        <w:rPr>
          <w:rFonts w:hint="eastAsia" w:ascii="黑体" w:hAnsi="黑体" w:eastAsia="黑体" w:cs="Times New Roman"/>
          <w:sz w:val="28"/>
          <w:szCs w:val="32"/>
        </w:rPr>
        <w:t>第八章　巡察工作</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第四十七条　</w:t>
      </w:r>
      <w:r>
        <w:rPr>
          <w:rFonts w:hint="eastAsia" w:ascii="Times New Roman" w:hAnsi="Times New Roman" w:eastAsia="仿宋_GB2312" w:cs="Times New Roman"/>
          <w:sz w:val="28"/>
          <w:szCs w:val="32"/>
        </w:rPr>
        <w:t>党的市（地、州、盟）和县（市、区、旗）委员会建立巡察制度，设立巡察机构，在一届任期内，对所管理的党组织实现巡察全覆盖。</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其他党组织需要开展巡察工作的，应当通过上级党委（党组）巡视工作领导小组报党委（党组）批准。</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第四十八条</w:t>
      </w:r>
      <w:r>
        <w:rPr>
          <w:rFonts w:hint="eastAsia" w:ascii="Times New Roman" w:hAnsi="Times New Roman" w:eastAsia="仿宋_GB2312" w:cs="Times New Roman"/>
          <w:sz w:val="28"/>
          <w:szCs w:val="32"/>
        </w:rPr>
        <w:t>　市（地、州、盟）党委巡察对象是：党委工作部门领导班子，市一级国家机关部门、人民团体党组（党委），市（地、州、盟）管理的国有企业、事业单位党组织，以及党委要求巡察的其他党组织。</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县（市、区、旗）党委巡察对象是：党委工作部门领导班子，县一级国家机关部门、人民团体党组（党委），县（市、区、旗）管理的国有企业、事业单位党组织，所辖的乡镇（街道）、村（社区）党组织，以及党委要求巡察的其他党组织。</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第四十九条</w:t>
      </w:r>
      <w:r>
        <w:rPr>
          <w:rFonts w:hint="eastAsia" w:ascii="Times New Roman" w:hAnsi="Times New Roman" w:eastAsia="仿宋_GB2312" w:cs="Times New Roman"/>
          <w:sz w:val="28"/>
          <w:szCs w:val="32"/>
        </w:rPr>
        <w:t>　巡察工作应当坚守政治监督定位，聚焦党中央决策部署在基层落实情况、群众身边不正之风和腐败问题、基层党组织和党员队伍建设、巡察整改和成果运用等加强监督检查。</w:t>
      </w:r>
    </w:p>
    <w:p>
      <w:pPr>
        <w:spacing w:line="500" w:lineRule="exact"/>
        <w:ind w:firstLine="562" w:firstLineChars="200"/>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第五十条</w:t>
      </w:r>
      <w:r>
        <w:rPr>
          <w:rFonts w:hint="eastAsia" w:ascii="Times New Roman" w:hAnsi="Times New Roman" w:eastAsia="仿宋_GB2312" w:cs="Times New Roman"/>
          <w:sz w:val="28"/>
          <w:szCs w:val="32"/>
        </w:rPr>
        <w:t>　巡察工作的组织领导和机构职责、工作程序和方式权限、整改和成果运用、队伍建设、责任追究等，参照本条例关于巡视工作的规定，结合实际确定。</w:t>
      </w:r>
    </w:p>
    <w:p>
      <w:pPr>
        <w:spacing w:line="500" w:lineRule="exact"/>
        <w:ind w:firstLine="560" w:firstLineChars="200"/>
        <w:rPr>
          <w:rFonts w:ascii="Times New Roman" w:hAnsi="Times New Roman" w:eastAsia="仿宋_GB2312" w:cs="Times New Roman"/>
          <w:sz w:val="28"/>
          <w:szCs w:val="32"/>
        </w:rPr>
      </w:pPr>
    </w:p>
    <w:p>
      <w:pPr>
        <w:spacing w:line="500" w:lineRule="exact"/>
        <w:jc w:val="center"/>
        <w:rPr>
          <w:rFonts w:hint="eastAsia" w:ascii="黑体" w:hAnsi="黑体" w:eastAsia="黑体" w:cs="Times New Roman"/>
          <w:sz w:val="28"/>
          <w:szCs w:val="32"/>
        </w:rPr>
      </w:pPr>
      <w:r>
        <w:rPr>
          <w:rFonts w:hint="eastAsia" w:ascii="黑体" w:hAnsi="黑体" w:eastAsia="黑体" w:cs="Times New Roman"/>
          <w:sz w:val="28"/>
          <w:szCs w:val="32"/>
        </w:rPr>
        <w:t>第九章　附则</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第五十一条　</w:t>
      </w:r>
      <w:r>
        <w:rPr>
          <w:rFonts w:hint="eastAsia" w:ascii="Times New Roman" w:hAnsi="Times New Roman" w:eastAsia="仿宋_GB2312" w:cs="Times New Roman"/>
          <w:sz w:val="28"/>
          <w:szCs w:val="32"/>
        </w:rPr>
        <w:t>中国人民解放军和中国人民武装警察部队的党组织实行巡视制度的规定，由中央军委参照本条例制定。</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第五十二条</w:t>
      </w:r>
      <w:r>
        <w:rPr>
          <w:rFonts w:hint="eastAsia" w:ascii="Times New Roman" w:hAnsi="Times New Roman" w:eastAsia="仿宋_GB2312" w:cs="Times New Roman"/>
          <w:sz w:val="28"/>
          <w:szCs w:val="32"/>
        </w:rPr>
        <w:t>　本条例由中央巡视工作领导小组办公室负责解释。</w:t>
      </w:r>
    </w:p>
    <w:p>
      <w:pPr>
        <w:spacing w:line="500" w:lineRule="exact"/>
        <w:ind w:firstLine="562" w:firstLineChars="200"/>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第五十三条</w:t>
      </w:r>
      <w:r>
        <w:rPr>
          <w:rFonts w:hint="eastAsia" w:ascii="Times New Roman" w:hAnsi="Times New Roman" w:eastAsia="仿宋_GB2312" w:cs="Times New Roman"/>
          <w:sz w:val="28"/>
          <w:szCs w:val="32"/>
        </w:rPr>
        <w:t>　本条例自发布之日起施行。此前发布的其他有关巡视工作的规定，凡与本条例不一致的，按照本条例执行。</w:t>
      </w:r>
    </w:p>
    <w:p>
      <w:pPr>
        <w:widowControl/>
        <w:rPr>
          <w:rFonts w:ascii="Times New Roman" w:hAnsi="Times New Roman" w:eastAsia="仿宋_GB2312" w:cs="Times New Roman"/>
          <w:sz w:val="28"/>
          <w:szCs w:val="32"/>
        </w:rPr>
      </w:pPr>
    </w:p>
    <w:sectPr>
      <w:footerReference r:id="rId3" w:type="default"/>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1079D5"/>
    <w:rsid w:val="00121F42"/>
    <w:rsid w:val="00135658"/>
    <w:rsid w:val="00167863"/>
    <w:rsid w:val="00187681"/>
    <w:rsid w:val="001C058F"/>
    <w:rsid w:val="002012F1"/>
    <w:rsid w:val="002220DF"/>
    <w:rsid w:val="002253DF"/>
    <w:rsid w:val="00245F52"/>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B660B"/>
    <w:rsid w:val="006C2337"/>
    <w:rsid w:val="007352FF"/>
    <w:rsid w:val="00737C63"/>
    <w:rsid w:val="00747ECB"/>
    <w:rsid w:val="0075733E"/>
    <w:rsid w:val="007C3FBD"/>
    <w:rsid w:val="007D17E5"/>
    <w:rsid w:val="007D6DC1"/>
    <w:rsid w:val="007E3070"/>
    <w:rsid w:val="00801DA2"/>
    <w:rsid w:val="00820EB6"/>
    <w:rsid w:val="00844B0C"/>
    <w:rsid w:val="0085280F"/>
    <w:rsid w:val="008D4B02"/>
    <w:rsid w:val="008E6F65"/>
    <w:rsid w:val="009331C5"/>
    <w:rsid w:val="0096584D"/>
    <w:rsid w:val="009F3060"/>
    <w:rsid w:val="00A07D45"/>
    <w:rsid w:val="00A15108"/>
    <w:rsid w:val="00A9680F"/>
    <w:rsid w:val="00AB6235"/>
    <w:rsid w:val="00AC2C56"/>
    <w:rsid w:val="00AC34A2"/>
    <w:rsid w:val="00AC48F0"/>
    <w:rsid w:val="00AE5C33"/>
    <w:rsid w:val="00AF340B"/>
    <w:rsid w:val="00BA59B5"/>
    <w:rsid w:val="00BB3373"/>
    <w:rsid w:val="00C167EC"/>
    <w:rsid w:val="00C219E6"/>
    <w:rsid w:val="00C271AD"/>
    <w:rsid w:val="00C90155"/>
    <w:rsid w:val="00CB7B77"/>
    <w:rsid w:val="00CE2BFC"/>
    <w:rsid w:val="00D0517B"/>
    <w:rsid w:val="00D5205F"/>
    <w:rsid w:val="00DD3A22"/>
    <w:rsid w:val="00E0438F"/>
    <w:rsid w:val="00EE5FE6"/>
    <w:rsid w:val="00F00467"/>
    <w:rsid w:val="00F04690"/>
    <w:rsid w:val="00FA7D30"/>
    <w:rsid w:val="00FC2876"/>
    <w:rsid w:val="00FC48B6"/>
    <w:rsid w:val="00FE74CE"/>
    <w:rsid w:val="6754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link w:val="1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3"/>
    <w:autoRedefine/>
    <w:semiHidden/>
    <w:unhideWhenUsed/>
    <w:qFormat/>
    <w:uiPriority w:val="99"/>
    <w:pPr>
      <w:ind w:left="100" w:leftChars="2500"/>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character" w:customStyle="1" w:styleId="13">
    <w:name w:val="日期 字符"/>
    <w:basedOn w:val="9"/>
    <w:link w:val="4"/>
    <w:autoRedefine/>
    <w:semiHidden/>
    <w:qFormat/>
    <w:uiPriority w:val="99"/>
  </w:style>
  <w:style w:type="paragraph" w:styleId="14">
    <w:name w:val="List Paragraph"/>
    <w:basedOn w:val="1"/>
    <w:autoRedefine/>
    <w:qFormat/>
    <w:uiPriority w:val="34"/>
    <w:pPr>
      <w:ind w:firstLine="420" w:firstLineChars="200"/>
    </w:pPr>
  </w:style>
  <w:style w:type="character" w:customStyle="1" w:styleId="15">
    <w:name w:val="标题 2 字符"/>
    <w:basedOn w:val="9"/>
    <w:link w:val="3"/>
    <w:autoRedefine/>
    <w:qFormat/>
    <w:uiPriority w:val="9"/>
    <w:rPr>
      <w:rFonts w:ascii="宋体" w:hAnsi="宋体" w:eastAsia="宋体" w:cs="宋体"/>
      <w:b/>
      <w:bCs/>
      <w:kern w:val="0"/>
      <w:sz w:val="36"/>
      <w:szCs w:val="36"/>
    </w:rPr>
  </w:style>
  <w:style w:type="character" w:customStyle="1" w:styleId="16">
    <w:name w:val="标题 1 字符"/>
    <w:basedOn w:val="9"/>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A303-768F-4F10-8DF4-433DB99FBBE7}">
  <ds:schemaRefs/>
</ds:datastoreItem>
</file>

<file path=docProps/app.xml><?xml version="1.0" encoding="utf-8"?>
<Properties xmlns="http://schemas.openxmlformats.org/officeDocument/2006/extended-properties" xmlns:vt="http://schemas.openxmlformats.org/officeDocument/2006/docPropsVTypes">
  <Template>Normal</Template>
  <Pages>27</Pages>
  <Words>2548</Words>
  <Characters>14529</Characters>
  <Lines>121</Lines>
  <Paragraphs>34</Paragraphs>
  <TotalTime>0</TotalTime>
  <ScaleCrop>false</ScaleCrop>
  <LinksUpToDate>false</LinksUpToDate>
  <CharactersWithSpaces>17043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2024-04-02T06:54:00Z</dcterms:created>
  <dc:creator>Administrator</dc:creator>
  <cp:lastModifiedBy>L婷L </cp:lastModifiedBy>
  <dcterms:modified xsi:type="dcterms:W3CDTF">2024-04-10T07:18:43Z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6F5967CEDDE1488387C37375A23F6C1A_13</vt:lpwstr>
  </property>
</Properties>
</file>