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hAnsiTheme="minorHAnsi" w:cstheme="minorBidi"/>
          <w:color w:val="000000" w:themeColor="text1"/>
          <w:sz w:val="40"/>
          <w:szCs w:val="40"/>
          <w14:textFill>
            <w14:solidFill>
              <w14:schemeClr w14:val="tx1"/>
            </w14:solidFill>
          </w14:textFill>
        </w:rPr>
      </w:pPr>
      <w:bookmarkStart w:id="3" w:name="_GoBack"/>
      <w:r>
        <w:rPr>
          <w:rFonts w:hint="eastAsia" w:ascii="方正小标宋简体" w:eastAsia="方正小标宋简体" w:hAnsiTheme="minorHAnsi" w:cstheme="minorBidi"/>
          <w:color w:val="000000" w:themeColor="text1"/>
          <w:sz w:val="40"/>
          <w:szCs w:val="40"/>
          <w14:textFill>
            <w14:solidFill>
              <w14:schemeClr w14:val="tx1"/>
            </w14:solidFill>
          </w14:textFill>
        </w:rPr>
        <w:t>2020年度江苏省大学生网络文化节工作方案</w:t>
      </w:r>
    </w:p>
    <w:bookmarkEnd w:id="3"/>
    <w:p>
      <w:pPr>
        <w:spacing w:line="600" w:lineRule="exact"/>
        <w:jc w:val="center"/>
        <w:rPr>
          <w:rFonts w:ascii="仿宋_GB2312" w:hAnsi="Times New Roman" w:eastAsia="仿宋_GB2312" w:cs="Times New Roman"/>
          <w:sz w:val="30"/>
          <w:szCs w:val="30"/>
        </w:rPr>
      </w:pPr>
    </w:p>
    <w:p>
      <w:pPr>
        <w:wordWrap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一、目的意义</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以习近平新时代中国特色社会主义思想为指导，</w:t>
      </w:r>
      <w:r>
        <w:rPr>
          <w:rFonts w:hint="eastAsia" w:ascii="仿宋_GB2312" w:hAnsi="Times New Roman" w:eastAsia="仿宋_GB2312" w:cs="Times New Roman"/>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hint="eastAsia" w:eastAsia="仿宋_GB2312"/>
          <w:sz w:val="32"/>
          <w:szCs w:val="32"/>
        </w:rPr>
        <w:t>实引向深入</w:t>
      </w:r>
      <w:r>
        <w:rPr>
          <w:rFonts w:hint="eastAsia" w:ascii="仿宋_GB2312" w:hAnsi="Times New Roman" w:eastAsia="仿宋_GB2312" w:cs="Times New Roman"/>
          <w:sz w:val="32"/>
          <w:szCs w:val="32"/>
        </w:rPr>
        <w:t>，鼓励引导广大青年学生积极参与网络文化作品创作生产，全面提升网络素养，唱响时代主旋律，着力培养德智体美劳全面发展的社会主义建设者和接班人。</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二、活动主题</w:t>
      </w:r>
    </w:p>
    <w:p>
      <w:pPr>
        <w:wordWrap w:val="0"/>
        <w:spacing w:line="600" w:lineRule="exact"/>
        <w:ind w:firstLine="640" w:firstLineChars="200"/>
        <w:rPr>
          <w:rFonts w:ascii="仿宋_GB2312" w:hAnsi="仿宋" w:eastAsia="仿宋_GB2312" w:cs="宋体"/>
          <w:color w:val="000000"/>
          <w:kern w:val="0"/>
          <w:sz w:val="32"/>
          <w:szCs w:val="32"/>
        </w:rPr>
      </w:pPr>
      <w:r>
        <w:rPr>
          <w:rFonts w:hint="eastAsia" w:ascii="仿宋_GB2312" w:hAnsi="Times New Roman" w:eastAsia="仿宋_GB2312" w:cs="Times New Roman"/>
          <w:color w:val="000000"/>
          <w:sz w:val="32"/>
          <w:szCs w:val="32"/>
        </w:rPr>
        <w:t>学习“四史”践使命，传播青春正能量，争做校园好网民</w:t>
      </w:r>
      <w:r>
        <w:rPr>
          <w:rFonts w:hint="eastAsia" w:ascii="仿宋_GB2312" w:hAnsi="Times New Roman" w:eastAsia="仿宋_GB2312" w:cs="Times New Roman"/>
          <w:sz w:val="32"/>
          <w:szCs w:val="32"/>
        </w:rPr>
        <w:t>。</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三、活动对象</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高校全日制在校学生均可自愿免费参与。</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四、作品征集</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本次文化节共征集</w:t>
      </w:r>
      <w:r>
        <w:rPr>
          <w:rFonts w:hint="eastAsia" w:eastAsia="仿宋_GB2312"/>
          <w:sz w:val="32"/>
          <w:szCs w:val="32"/>
        </w:rPr>
        <w:t>微</w:t>
      </w:r>
      <w:r>
        <w:rPr>
          <w:rFonts w:hint="eastAsia" w:ascii="Times New Roman" w:hAnsi="Times New Roman" w:eastAsia="仿宋_GB2312" w:cs="Times New Roman"/>
          <w:sz w:val="32"/>
          <w:szCs w:val="32"/>
        </w:rPr>
        <w:t>视频、微电影、动漫、摄影、网文、公益广告、音频、校园歌曲、其他类网络创新作品等</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日至提交截止日期间在网络上发表的作品。征集时间自即日起至2021年3月1日。</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（一）微视频作品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按</w:t>
      </w:r>
      <w:r>
        <w:rPr>
          <w:rFonts w:ascii="Times New Roman" w:hAnsi="Times New Roman" w:eastAsia="仿宋_GB2312" w:cs="Times New Roman"/>
          <w:sz w:val="32"/>
          <w:szCs w:val="32"/>
        </w:rPr>
        <w:t>纪实纪录、卡通动漫、创新创意</w:t>
      </w:r>
      <w:r>
        <w:rPr>
          <w:rFonts w:hint="eastAsia" w:ascii="Times New Roman" w:hAnsi="Times New Roman" w:eastAsia="仿宋_GB2312" w:cs="Times New Roman"/>
          <w:sz w:val="32"/>
          <w:szCs w:val="32"/>
        </w:rPr>
        <w:t>3类征集，</w:t>
      </w:r>
      <w:r>
        <w:rPr>
          <w:rFonts w:ascii="Times New Roman" w:hAnsi="Times New Roman" w:eastAsia="仿宋_GB2312" w:cs="Times New Roman"/>
          <w:sz w:val="32"/>
          <w:szCs w:val="32"/>
        </w:rPr>
        <w:t>视频文件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画面清晰，声音清楚，</w:t>
      </w:r>
      <w:r>
        <w:rPr>
          <w:rFonts w:ascii="Times New Roman" w:hAnsi="Times New Roman" w:eastAsia="仿宋_GB2312" w:cs="Times New Roman"/>
          <w:sz w:val="32"/>
          <w:szCs w:val="32"/>
        </w:rPr>
        <w:t>内容配字幕，时长小于1分钟，文件小于100MB。</w:t>
      </w:r>
    </w:p>
    <w:p>
      <w:pPr>
        <w:wordWrap w:val="0"/>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Times New Roman" w:hAnsi="Times New Roman" w:eastAsia="楷体_GB2312" w:cs="Times New Roman"/>
          <w:b/>
          <w:bCs/>
          <w:sz w:val="32"/>
          <w:szCs w:val="32"/>
        </w:rPr>
        <w:t>（二）</w:t>
      </w:r>
      <w:r>
        <w:rPr>
          <w:rFonts w:hint="eastAsia" w:ascii="楷体_GB2312" w:hAnsi="Times New Roman" w:eastAsia="楷体_GB2312" w:cs="Times New Roman"/>
          <w:b/>
          <w:bCs/>
          <w:sz w:val="32"/>
          <w:szCs w:val="32"/>
        </w:rPr>
        <w:t>微电影作品</w:t>
      </w:r>
    </w:p>
    <w:p>
      <w:pPr>
        <w:pStyle w:val="29"/>
        <w:wordWrap w:val="0"/>
        <w:spacing w:line="600" w:lineRule="exact"/>
        <w:ind w:firstLine="643"/>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人以内，可配</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（三）动漫作品</w:t>
      </w:r>
    </w:p>
    <w:p>
      <w:pPr>
        <w:wordWrap w:val="0"/>
        <w:spacing w:line="600" w:lineRule="exact"/>
        <w:ind w:firstLine="640" w:firstLineChars="200"/>
        <w:rPr>
          <w:rFonts w:ascii="Times New Roman" w:hAnsi="Times New Roman" w:eastAsia="仿宋_GB2312" w:cs="Times New Roman"/>
          <w:kern w:val="0"/>
          <w:sz w:val="32"/>
          <w:szCs w:val="32"/>
        </w:rPr>
      </w:pPr>
      <w:r>
        <w:rPr>
          <w:rFonts w:hint="eastAsia" w:ascii="仿宋_GB2312" w:hAnsi="Times New Roman" w:eastAsia="仿宋_GB2312" w:cs="Times New Roman"/>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hAnsi="Times New Roman" w:eastAsia="仿宋_GB2312" w:cs="Times New Roman"/>
          <w:kern w:val="0"/>
          <w:sz w:val="32"/>
          <w:szCs w:val="32"/>
        </w:rPr>
        <w:t>A4</w:t>
      </w:r>
      <w:r>
        <w:rPr>
          <w:rFonts w:hint="eastAsia" w:ascii="Times New Roman" w:hAnsi="Times New Roman" w:eastAsia="仿宋_GB2312" w:cs="Times New Roman"/>
          <w:kern w:val="0"/>
          <w:sz w:val="32"/>
          <w:szCs w:val="32"/>
        </w:rPr>
        <w:t>尺寸（</w:t>
      </w:r>
      <w:r>
        <w:rPr>
          <w:rFonts w:ascii="Times New Roman" w:hAnsi="Times New Roman" w:eastAsia="仿宋_GB2312" w:cs="Times New Roman"/>
          <w:kern w:val="0"/>
          <w:sz w:val="32"/>
          <w:szCs w:val="32"/>
        </w:rPr>
        <w:t>210mm×297mm</w:t>
      </w:r>
      <w:r>
        <w:rPr>
          <w:rFonts w:hint="eastAsia" w:ascii="Times New Roman" w:hAnsi="Times New Roman" w:eastAsia="仿宋_GB2312" w:cs="Times New Roman"/>
          <w:kern w:val="0"/>
          <w:sz w:val="32"/>
          <w:szCs w:val="32"/>
        </w:rPr>
        <w:t>）</w:t>
      </w:r>
      <w:r>
        <w:rPr>
          <w:rFonts w:hint="eastAsia" w:ascii="仿宋_GB2312" w:hAnsi="Times New Roman" w:eastAsia="仿宋_GB2312" w:cs="Times New Roman"/>
          <w:kern w:val="0"/>
          <w:sz w:val="32"/>
          <w:szCs w:val="32"/>
        </w:rPr>
        <w:t>纸张创作的作品，画稿四周请保留各</w:t>
      </w:r>
      <w:r>
        <w:rPr>
          <w:rFonts w:ascii="Times New Roman" w:hAnsi="Times New Roman" w:eastAsia="仿宋_GB2312" w:cs="Times New Roman"/>
          <w:kern w:val="0"/>
          <w:sz w:val="32"/>
          <w:szCs w:val="32"/>
        </w:rPr>
        <w:t>2cm</w:t>
      </w:r>
      <w:r>
        <w:rPr>
          <w:rFonts w:hint="eastAsia" w:ascii="仿宋_GB2312" w:hAnsi="Times New Roman" w:eastAsia="仿宋_GB2312" w:cs="Times New Roman"/>
          <w:kern w:val="0"/>
          <w:sz w:val="32"/>
          <w:szCs w:val="32"/>
        </w:rPr>
        <w:t>空白，要求画面清晰、标明页数；基于计算机或移动设备的新媒体作品，应符合手机动漫行业标准等规范。提交电子图片格式要求为</w:t>
      </w:r>
      <w:r>
        <w:rPr>
          <w:rFonts w:ascii="Times New Roman" w:hAnsi="Times New Roman" w:eastAsia="仿宋_GB2312" w:cs="Times New Roman"/>
          <w:kern w:val="0"/>
          <w:sz w:val="32"/>
          <w:szCs w:val="32"/>
        </w:rPr>
        <w:t>JPEG:RGB</w:t>
      </w:r>
      <w:r>
        <w:rPr>
          <w:rFonts w:hint="eastAsia" w:ascii="Times New Roman" w:hAnsi="Times New Roman" w:eastAsia="仿宋_GB2312" w:cs="Times New Roman"/>
          <w:kern w:val="0"/>
          <w:sz w:val="32"/>
          <w:szCs w:val="32"/>
        </w:rPr>
        <w:t>图，分辨率</w:t>
      </w:r>
      <w:r>
        <w:rPr>
          <w:rFonts w:ascii="Times New Roman" w:hAnsi="Times New Roman" w:eastAsia="仿宋_GB2312" w:cs="Times New Roman"/>
          <w:kern w:val="0"/>
          <w:sz w:val="32"/>
          <w:szCs w:val="32"/>
        </w:rPr>
        <w:t>100DPI</w:t>
      </w:r>
      <w:r>
        <w:rPr>
          <w:rFonts w:hint="eastAsia" w:ascii="Times New Roman" w:hAnsi="Times New Roman" w:eastAsia="仿宋_GB2312" w:cs="Times New Roman"/>
          <w:kern w:val="0"/>
          <w:sz w:val="32"/>
          <w:szCs w:val="32"/>
        </w:rPr>
        <w:t>（作品入选后，需另外提交</w:t>
      </w:r>
      <w:r>
        <w:rPr>
          <w:rFonts w:ascii="Times New Roman" w:hAnsi="Times New Roman" w:eastAsia="仿宋_GB2312" w:cs="Times New Roman"/>
          <w:kern w:val="0"/>
          <w:sz w:val="32"/>
          <w:szCs w:val="32"/>
        </w:rPr>
        <w:t>TIFF</w:t>
      </w:r>
      <w:r>
        <w:rPr>
          <w:rFonts w:hint="eastAsia" w:ascii="仿宋_GB2312" w:hAnsi="Times New Roman" w:eastAsia="仿宋_GB2312" w:cs="Times New Roman"/>
          <w:kern w:val="0"/>
          <w:sz w:val="32"/>
          <w:szCs w:val="32"/>
        </w:rPr>
        <w:t>文件）。阅读顺序可根据个人习惯选择从左到右或从右到左，需要</w:t>
      </w:r>
      <w:r>
        <w:rPr>
          <w:rFonts w:hint="eastAsia" w:ascii="仿宋_GB2312"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动画短片格式要求</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作品须为AVI、MOV、MP4格式原始作品，分辨率不小于1920px×1080px</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作品时长原则上在10分钟以内。</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ascii="Times New Roman" w:hAnsi="Times New Roman" w:eastAsia="仿宋" w:cs="Times New Roman"/>
          <w:sz w:val="32"/>
          <w:szCs w:val="32"/>
        </w:rPr>
        <w:t>6</w:t>
      </w:r>
      <w:r>
        <w:rPr>
          <w:rFonts w:hint="eastAsia" w:ascii="仿宋_GB2312" w:hAnsi="Times New Roman" w:eastAsia="仿宋_GB2312" w:cs="Times New Roman"/>
          <w:sz w:val="32"/>
          <w:szCs w:val="32"/>
        </w:rPr>
        <w:t>人以内，可配</w:t>
      </w:r>
      <w:r>
        <w:rPr>
          <w:rFonts w:ascii="Times New Roman" w:hAnsi="Times New Roman" w:eastAsia="仿宋"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（四）摄影作品</w:t>
      </w:r>
    </w:p>
    <w:p>
      <w:pPr>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仿宋_GB2312" w:hAnsi="Times New Roman" w:eastAsia="仿宋_GB2312" w:cs="Times New Roman"/>
          <w:sz w:val="32"/>
          <w:szCs w:val="32"/>
        </w:rPr>
        <w:t>按</w:t>
      </w:r>
      <w:r>
        <w:rPr>
          <w:rFonts w:hint="eastAsia" w:ascii="Times New Roman" w:hAnsi="Times New Roman" w:eastAsia="仿宋_GB2312" w:cs="Times New Roman"/>
          <w:sz w:val="32"/>
          <w:szCs w:val="32"/>
        </w:rPr>
        <w:t>时代风貌、校园风采、社会纪实、创意摄影4个类别</w:t>
      </w:r>
      <w:r>
        <w:rPr>
          <w:rFonts w:hint="eastAsia" w:ascii="仿宋_GB2312" w:hAnsi="Times New Roman" w:eastAsia="仿宋_GB2312" w:cs="Times New Roman"/>
          <w:sz w:val="32"/>
          <w:szCs w:val="32"/>
        </w:rPr>
        <w:t>征集，</w:t>
      </w:r>
      <w:r>
        <w:rPr>
          <w:rFonts w:hint="eastAsia" w:ascii="Times New Roman" w:hAnsi="Times New Roman" w:eastAsia="仿宋_GB2312" w:cs="Times New Roman"/>
          <w:sz w:val="32"/>
          <w:szCs w:val="32"/>
        </w:rPr>
        <w:t>以图片文件提交，格式为</w:t>
      </w:r>
      <w:bookmarkStart w:id="0" w:name="OLE_LINK2"/>
      <w:bookmarkStart w:id="1" w:name="OLE_LINK1"/>
      <w:r>
        <w:rPr>
          <w:rFonts w:ascii="Times New Roman" w:hAnsi="Times New Roman" w:eastAsia="仿宋_GB2312" w:cs="Times New Roman"/>
          <w:sz w:val="32"/>
          <w:szCs w:val="32"/>
        </w:rPr>
        <w:t>JPEG</w:t>
      </w:r>
      <w:bookmarkEnd w:id="0"/>
      <w:bookmarkEnd w:id="1"/>
      <w:r>
        <w:rPr>
          <w:rFonts w:hint="eastAsia" w:ascii="Times New Roman" w:hAnsi="Times New Roman" w:eastAsia="仿宋_GB2312" w:cs="Times New Roman"/>
          <w:sz w:val="32"/>
          <w:szCs w:val="32"/>
        </w:rPr>
        <w:t>，保留</w:t>
      </w:r>
      <w:r>
        <w:rPr>
          <w:rFonts w:ascii="Times New Roman" w:hAnsi="Times New Roman" w:eastAsia="仿宋_GB2312" w:cs="Times New Roman"/>
          <w:sz w:val="32"/>
          <w:szCs w:val="32"/>
        </w:rPr>
        <w:t>EXIF</w:t>
      </w:r>
      <w:r>
        <w:rPr>
          <w:rFonts w:hint="eastAsia" w:ascii="Times New Roman" w:hAnsi="Times New Roman" w:eastAsia="仿宋_GB2312" w:cs="Times New Roman"/>
          <w:sz w:val="32"/>
          <w:szCs w:val="32"/>
        </w:rPr>
        <w:t>信息，每组作品不超过</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张。</w:t>
      </w:r>
      <w:r>
        <w:rPr>
          <w:rFonts w:ascii="Times New Roman" w:hAnsi="Times New Roman" w:eastAsia="仿宋_GB2312" w:cs="Times New Roman"/>
          <w:sz w:val="32"/>
          <w:szCs w:val="32"/>
        </w:rPr>
        <w:t xml:space="preserve"> </w:t>
      </w:r>
    </w:p>
    <w:p>
      <w:pPr>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每幅（组）作品作者限1人，</w:t>
      </w:r>
      <w:r>
        <w:rPr>
          <w:rFonts w:ascii="Times New Roman" w:hAnsi="Times New Roman" w:eastAsia="仿宋_GB2312" w:cs="Times New Roman"/>
          <w:sz w:val="32"/>
          <w:szCs w:val="32"/>
        </w:rPr>
        <w:t>可配</w:t>
      </w:r>
      <w:r>
        <w:rPr>
          <w:rFonts w:hint="eastAsia" w:ascii="Times New Roman" w:hAnsi="Times New Roman" w:eastAsia="仿宋_GB2312" w:cs="Times New Roman"/>
          <w:sz w:val="32"/>
          <w:szCs w:val="32"/>
        </w:rPr>
        <w:t>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（五）</w:t>
      </w:r>
      <w:r>
        <w:rPr>
          <w:rFonts w:ascii="楷体_GB2312" w:hAnsi="Times New Roman" w:eastAsia="楷体_GB2312" w:cs="Times New Roman"/>
          <w:b/>
          <w:bCs/>
          <w:sz w:val="32"/>
          <w:szCs w:val="32"/>
        </w:rPr>
        <w:t>网文作品</w:t>
      </w:r>
    </w:p>
    <w:p>
      <w:pPr>
        <w:widowControl/>
        <w:shd w:val="clear" w:color="auto" w:fill="FFFFFF"/>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从</w:t>
      </w:r>
      <w:r>
        <w:rPr>
          <w:rFonts w:hint="eastAsia" w:ascii="仿宋_GB2312" w:hAnsi="Times New Roman" w:eastAsia="仿宋_GB2312" w:cs="Times New Roman"/>
          <w:sz w:val="32"/>
          <w:szCs w:val="32"/>
        </w:rPr>
        <w:t>青春梦想、时事评论、艺术文化、社会实践</w:t>
      </w:r>
      <w:r>
        <w:rPr>
          <w:rFonts w:hint="eastAsia" w:ascii="Times New Roman" w:hAnsi="Times New Roman" w:eastAsia="仿宋_GB2312" w:cs="Times New Roman"/>
          <w:sz w:val="32"/>
          <w:szCs w:val="32"/>
        </w:rPr>
        <w:t>等角度</w:t>
      </w:r>
      <w:r>
        <w:rPr>
          <w:rFonts w:hint="eastAsia" w:ascii="仿宋_GB2312" w:hAnsi="Times New Roman" w:eastAsia="仿宋_GB2312" w:cs="Times New Roman"/>
          <w:sz w:val="32"/>
          <w:szCs w:val="32"/>
        </w:rPr>
        <w:t>，作品类别分为网络文章</w:t>
      </w:r>
      <w:r>
        <w:rPr>
          <w:rFonts w:ascii="仿宋_GB2312" w:hAnsi="Times New Roman" w:eastAsia="仿宋_GB2312" w:cs="Times New Roman"/>
          <w:sz w:val="32"/>
          <w:szCs w:val="32"/>
        </w:rPr>
        <w:t>和</w:t>
      </w:r>
      <w:r>
        <w:rPr>
          <w:rFonts w:hint="eastAsia" w:ascii="仿宋_GB2312" w:hAnsi="Times New Roman" w:eastAsia="仿宋_GB2312" w:cs="Times New Roman"/>
          <w:sz w:val="32"/>
          <w:szCs w:val="32"/>
        </w:rPr>
        <w:t>网络文学作品。字数不超过</w:t>
      </w:r>
      <w:r>
        <w:rPr>
          <w:rFonts w:ascii="Times New Roman" w:hAnsi="Times New Roman" w:eastAsia="仿宋_GB2312" w:cs="Times New Roman"/>
          <w:sz w:val="32"/>
          <w:szCs w:val="32"/>
        </w:rPr>
        <w:t>5000</w:t>
      </w:r>
      <w:r>
        <w:rPr>
          <w:rFonts w:hint="eastAsia" w:ascii="仿宋_GB2312" w:hAnsi="Times New Roman" w:eastAsia="仿宋_GB2312" w:cs="Times New Roman"/>
          <w:sz w:val="32"/>
          <w:szCs w:val="32"/>
        </w:rPr>
        <w:t>字，可在文章中配图、表。</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hint="eastAsia" w:ascii="Times New Roman" w:hAnsi="Times New Roman" w:eastAsia="仿宋" w:cs="Times New Roman"/>
          <w:sz w:val="32"/>
          <w:szCs w:val="32"/>
        </w:rPr>
        <w:t>1</w:t>
      </w:r>
      <w:r>
        <w:rPr>
          <w:rFonts w:hint="eastAsia" w:ascii="仿宋_GB2312" w:hAnsi="Times New Roman" w:eastAsia="仿宋_GB2312" w:cs="Times New Roman"/>
          <w:sz w:val="32"/>
          <w:szCs w:val="32"/>
        </w:rPr>
        <w:t>人，可配</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（六）公益广告</w:t>
      </w:r>
      <w:r>
        <w:rPr>
          <w:rFonts w:ascii="楷体_GB2312" w:hAnsi="Times New Roman" w:eastAsia="楷体_GB2312" w:cs="Times New Roman"/>
          <w:b/>
          <w:bCs/>
          <w:sz w:val="32"/>
          <w:szCs w:val="32"/>
        </w:rPr>
        <w:t>作品</w:t>
      </w:r>
    </w:p>
    <w:p>
      <w:pPr>
        <w:adjustRightInd w:val="0"/>
        <w:snapToGrid w:val="0"/>
        <w:spacing w:line="60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仿宋_GB2312" w:hAnsi="Times New Roman" w:eastAsia="仿宋_GB2312" w:cs="Times New Roman"/>
          <w:sz w:val="32"/>
          <w:szCs w:val="32"/>
        </w:rPr>
        <w:t>围绕“四史”学习教育、</w:t>
      </w:r>
      <w:r>
        <w:rPr>
          <w:rFonts w:hint="eastAsia" w:ascii="Times New Roman" w:hAnsi="Times New Roman" w:eastAsia="仿宋_GB2312" w:cs="Times New Roman"/>
          <w:sz w:val="32"/>
          <w:szCs w:val="32"/>
        </w:rPr>
        <w:t>献礼建党百年、弘扬爱国主义精神、建设清朗网络空间等主题</w:t>
      </w:r>
      <w:r>
        <w:rPr>
          <w:rFonts w:hint="eastAsia" w:ascii="仿宋_GB2312" w:hAnsi="Times New Roman" w:eastAsia="仿宋_GB2312" w:cs="Times New Roman"/>
          <w:sz w:val="32"/>
          <w:szCs w:val="32"/>
        </w:rPr>
        <w:t>，征集一批导向鲜明、富有内涵、鼓舞人心的优秀公益广告作品。征集作品分为平面广告类、视频广告类。平面广告类含报纸杂志广告、海报设计、漫画等平面广告作品，提交图片文件，格式</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，色彩模式</w:t>
      </w:r>
      <w:r>
        <w:rPr>
          <w:rFonts w:ascii="Times New Roman" w:hAnsi="Times New Roman" w:eastAsia="仿宋_GB2312" w:cs="Times New Roman"/>
          <w:sz w:val="32"/>
          <w:szCs w:val="32"/>
        </w:rPr>
        <w:t>RGB</w:t>
      </w:r>
      <w:r>
        <w:rPr>
          <w:rFonts w:hint="eastAsia" w:ascii="Times New Roman" w:hAnsi="Times New Roman" w:eastAsia="仿宋_GB2312" w:cs="Times New Roman"/>
          <w:sz w:val="32"/>
          <w:szCs w:val="32"/>
        </w:rPr>
        <w:t>，单张图片大小在</w:t>
      </w:r>
      <w:r>
        <w:rPr>
          <w:rFonts w:ascii="Times New Roman" w:hAnsi="Times New Roman" w:eastAsia="仿宋_GB2312" w:cs="Times New Roman"/>
          <w:sz w:val="32"/>
          <w:szCs w:val="32"/>
        </w:rPr>
        <w:t>1024PX</w:t>
      </w:r>
      <w:r>
        <w:rPr>
          <w:rFonts w:hint="eastAsia" w:ascii="Times New Roman" w:hAnsi="Times New Roman" w:eastAsia="仿宋_GB2312" w:cs="Times New Roman"/>
          <w:sz w:val="32"/>
          <w:szCs w:val="32"/>
        </w:rPr>
        <w:t>以内</w:t>
      </w:r>
      <w:r>
        <w:rPr>
          <w:rFonts w:hint="eastAsia" w:ascii="仿宋_GB2312" w:hAnsi="Times New Roman" w:eastAsia="仿宋_GB2312" w:cs="Times New Roman"/>
          <w:sz w:val="32"/>
          <w:szCs w:val="32"/>
        </w:rPr>
        <w:t>，文件总大小不超过</w:t>
      </w:r>
      <w:r>
        <w:rPr>
          <w:rFonts w:ascii="Times New Roman" w:hAnsi="Times New Roman" w:eastAsia="仿宋_GB2312" w:cs="Times New Roman"/>
          <w:sz w:val="32"/>
          <w:szCs w:val="32"/>
        </w:rPr>
        <w:t>10MB</w:t>
      </w:r>
      <w:r>
        <w:rPr>
          <w:rFonts w:hint="eastAsia" w:ascii="仿宋_GB2312" w:hAnsi="Times New Roman" w:eastAsia="仿宋_GB2312" w:cs="Times New Roman"/>
          <w:sz w:val="32"/>
          <w:szCs w:val="32"/>
        </w:rPr>
        <w:t>，系列作品不超过</w:t>
      </w:r>
      <w:r>
        <w:rPr>
          <w:rFonts w:ascii="Times New Roman" w:hAnsi="Times New Roman" w:eastAsia="仿宋_GB2312" w:cs="Times New Roman"/>
          <w:sz w:val="32"/>
          <w:szCs w:val="32"/>
        </w:rPr>
        <w:t>3</w:t>
      </w:r>
      <w:r>
        <w:rPr>
          <w:rFonts w:hint="eastAsia" w:ascii="仿宋_GB2312" w:hAnsi="Times New Roman" w:eastAsia="仿宋_GB2312" w:cs="Times New Roman"/>
          <w:sz w:val="32"/>
          <w:szCs w:val="32"/>
        </w:rPr>
        <w:t>幅。</w:t>
      </w:r>
      <w:r>
        <w:rPr>
          <w:rFonts w:hint="eastAsia" w:ascii="Times New Roman" w:hAnsi="Times New Roman" w:eastAsia="仿宋_GB2312" w:cs="Times New Roman"/>
          <w:sz w:val="32"/>
          <w:szCs w:val="32"/>
        </w:rPr>
        <w:t>视频广告类含微视频、微电影、动画片等，提交视频文件，格式为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w:t>
      </w:r>
      <w:r>
        <w:rPr>
          <w:rFonts w:hint="eastAsia" w:ascii="Times New Roman" w:hAnsi="Times New Roman" w:eastAsia="仿宋_GB2312" w:cs="Times New Roman"/>
          <w:sz w:val="32"/>
          <w:szCs w:val="32"/>
        </w:rPr>
        <w:t>，画面清晰，声音清楚，重点内容配字幕，时长小于</w:t>
      </w:r>
      <w:r>
        <w:rPr>
          <w:rFonts w:ascii="Times New Roman" w:hAnsi="Times New Roman" w:eastAsia="仿宋" w:cs="Times New Roman"/>
          <w:sz w:val="32"/>
          <w:szCs w:val="32"/>
        </w:rPr>
        <w:t>5</w:t>
      </w:r>
      <w:r>
        <w:rPr>
          <w:rFonts w:hint="eastAsia" w:ascii="Times New Roman" w:hAnsi="Times New Roman" w:eastAsia="仿宋_GB2312" w:cs="Times New Roman"/>
          <w:sz w:val="32"/>
          <w:szCs w:val="32"/>
        </w:rPr>
        <w:t>分钟，文件小于</w:t>
      </w:r>
      <w:r>
        <w:rPr>
          <w:rFonts w:ascii="Times New Roman" w:hAnsi="Times New Roman" w:eastAsia="仿宋" w:cs="Times New Roman"/>
          <w:sz w:val="32"/>
          <w:szCs w:val="32"/>
        </w:rPr>
        <w:t>200MB</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_GB2312" w:cs="Times New Roman"/>
          <w:sz w:val="32"/>
          <w:szCs w:val="32"/>
        </w:rPr>
        <w:t>每件作品作者限6人以内，可配1名指导教师。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（七）音频作品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征集音频诵读作品，体裁不限，可包含诗词、散文、小说、故事等多种类型（不包含歌曲），鼓励原创</w:t>
      </w:r>
      <w:r>
        <w:rPr>
          <w:rFonts w:ascii="仿宋_GB2312" w:hAnsi="Times New Roman" w:eastAsia="仿宋_GB2312" w:cs="Times New Roman"/>
          <w:sz w:val="32"/>
          <w:szCs w:val="32"/>
        </w:rPr>
        <w:t>。报送音频作品统一采用</w:t>
      </w:r>
      <w:r>
        <w:rPr>
          <w:rFonts w:ascii="Times New Roman" w:hAnsi="Times New Roman" w:eastAsia="仿宋_GB2312" w:cs="Times New Roman"/>
          <w:sz w:val="32"/>
          <w:szCs w:val="32"/>
        </w:rPr>
        <w:t>MP3</w:t>
      </w:r>
      <w:r>
        <w:rPr>
          <w:rFonts w:ascii="仿宋_GB2312" w:hAnsi="Times New Roman" w:eastAsia="仿宋_GB2312" w:cs="Times New Roman"/>
          <w:sz w:val="32"/>
          <w:szCs w:val="32"/>
        </w:rPr>
        <w:t>格式，时长不超过</w:t>
      </w:r>
      <w:r>
        <w:rPr>
          <w:rFonts w:ascii="Times New Roman" w:hAnsi="Times New Roman" w:eastAsia="仿宋_GB2312" w:cs="Times New Roman"/>
          <w:sz w:val="32"/>
          <w:szCs w:val="32"/>
        </w:rPr>
        <w:t>5</w:t>
      </w:r>
      <w:r>
        <w:rPr>
          <w:rFonts w:ascii="仿宋_GB2312" w:hAnsi="Times New Roman" w:eastAsia="仿宋_GB2312" w:cs="Times New Roman"/>
          <w:sz w:val="32"/>
          <w:szCs w:val="32"/>
        </w:rPr>
        <w:t>分钟</w:t>
      </w:r>
      <w:r>
        <w:rPr>
          <w:rFonts w:hint="eastAsia" w:ascii="仿宋_GB2312" w:hAnsi="Times New Roman" w:eastAsia="仿宋_GB2312" w:cs="Times New Roman"/>
          <w:sz w:val="32"/>
          <w:szCs w:val="32"/>
        </w:rPr>
        <w:t>,须提交音频原文</w:t>
      </w:r>
      <w:r>
        <w:rPr>
          <w:rFonts w:ascii="仿宋_GB2312"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w:t>
      </w:r>
      <w:r>
        <w:rPr>
          <w:rFonts w:hint="eastAsia" w:ascii="仿宋_GB2312" w:hAnsi="Times New Roman" w:eastAsia="仿宋_GB2312" w:cs="Times New Roman"/>
          <w:sz w:val="32"/>
          <w:szCs w:val="32"/>
        </w:rPr>
        <w:t>以内，</w:t>
      </w:r>
      <w:r>
        <w:rPr>
          <w:rFonts w:hint="eastAsia" w:ascii="Times New Roman" w:hAnsi="Times New Roman" w:eastAsia="仿宋_GB2312" w:cs="Times New Roman"/>
          <w:sz w:val="32"/>
          <w:szCs w:val="32"/>
        </w:rPr>
        <w:t>可配1名指导教师。</w:t>
      </w:r>
    </w:p>
    <w:p>
      <w:pPr>
        <w:wordWrap w:val="0"/>
        <w:spacing w:line="600" w:lineRule="exact"/>
        <w:ind w:firstLine="60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（八）原创校园歌曲作品</w:t>
      </w:r>
    </w:p>
    <w:p>
      <w:pPr>
        <w:tabs>
          <w:tab w:val="left" w:pos="1985"/>
        </w:tabs>
        <w:wordWrap w:val="0"/>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作品要求</w:t>
      </w:r>
      <w:r>
        <w:rPr>
          <w:rFonts w:hint="eastAsia" w:ascii="Times New Roman" w:hAnsi="Times New Roman" w:eastAsia="仿宋_GB2312" w:cs="Times New Roman"/>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hint="eastAsia" w:eastAsia="仿宋_GB2312"/>
          <w:sz w:val="32"/>
          <w:szCs w:val="32"/>
        </w:rPr>
        <w:t>微</w:t>
      </w:r>
      <w:r>
        <w:rPr>
          <w:rFonts w:hint="eastAsia" w:ascii="Times New Roman" w:hAnsi="Times New Roman" w:eastAsia="仿宋_GB2312" w:cs="Times New Roman"/>
          <w:sz w:val="32"/>
          <w:szCs w:val="32"/>
        </w:rPr>
        <w:t>视频展示，利用互联网音乐或微视频平台增加网络人气，扩大影响力（详见官网说明）。其中原创作品要在易班网上传完整的音频或视频（歌词和曲谱原创的要上传歌词和曲谱）。</w:t>
      </w:r>
    </w:p>
    <w:p>
      <w:pPr>
        <w:tabs>
          <w:tab w:val="left" w:pos="1985"/>
        </w:tabs>
        <w:wordWrap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每件作品作者限3人以内，可配1名指导教师。</w:t>
      </w:r>
    </w:p>
    <w:p>
      <w:pPr>
        <w:wordWrap w:val="0"/>
        <w:spacing w:line="600" w:lineRule="exact"/>
        <w:ind w:firstLine="643" w:firstLineChars="200"/>
        <w:outlineLvl w:val="0"/>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rPr>
        <w:t>（九）其他类网络创新作品</w:t>
      </w:r>
    </w:p>
    <w:p>
      <w:pPr>
        <w:wordWrap w:val="0"/>
        <w:spacing w:line="600" w:lineRule="exact"/>
        <w:ind w:firstLine="643" w:firstLineChars="200"/>
        <w:rPr>
          <w:rFonts w:ascii="仿宋_GB2312" w:hAnsi="Times New Roman" w:eastAsia="仿宋_GB2312" w:cs="Times New Roman"/>
          <w:sz w:val="32"/>
          <w:szCs w:val="32"/>
        </w:rPr>
      </w:pPr>
      <w:r>
        <w:rPr>
          <w:rFonts w:ascii="Times New Roman" w:hAnsi="Times New Roman" w:eastAsia="仿宋_GB2312" w:cs="Times New Roman"/>
          <w:b/>
          <w:sz w:val="32"/>
          <w:szCs w:val="32"/>
        </w:rPr>
        <w:t>作品要求</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征集作品包括</w:t>
      </w:r>
      <w:bookmarkStart w:id="2" w:name="_Hlk51574999"/>
      <w:r>
        <w:rPr>
          <w:rFonts w:hint="eastAsia" w:ascii="Times New Roman" w:hAnsi="Times New Roman" w:eastAsia="仿宋_GB2312" w:cs="Times New Roman"/>
          <w:sz w:val="32"/>
          <w:szCs w:val="32"/>
        </w:rPr>
        <w:t>长图、H5页面、微信推文</w:t>
      </w:r>
      <w:bookmarkEnd w:id="2"/>
      <w:r>
        <w:rPr>
          <w:rFonts w:hint="eastAsia" w:ascii="Times New Roman" w:hAnsi="Times New Roman" w:eastAsia="仿宋_GB2312" w:cs="Times New Roman"/>
          <w:sz w:val="32"/>
          <w:szCs w:val="32"/>
        </w:rPr>
        <w:t>3个类别的网络创新作品。长图类提交图片文件，格式为JPEG，文件小于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rPr>
        <w:t>。H5页面类提交作品网络链接。微信推文</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提交网络链接及该作品所对应的二维码</w:t>
      </w:r>
      <w:r>
        <w:rPr>
          <w:rFonts w:ascii="Times New Roman" w:hAnsi="Times New Roman" w:eastAsia="仿宋_GB2312" w:cs="Times New Roman"/>
          <w:sz w:val="32"/>
          <w:szCs w:val="32"/>
        </w:rPr>
        <w:t>。</w:t>
      </w:r>
    </w:p>
    <w:p>
      <w:pPr>
        <w:wordWrap w:val="0"/>
        <w:spacing w:line="600" w:lineRule="exact"/>
        <w:ind w:firstLine="640" w:firstLineChars="200"/>
        <w:rPr>
          <w:rFonts w:ascii="仿宋_GB2312" w:hAnsi="Times New Roman" w:eastAsia="仿宋_GB2312" w:cs="Times New Roman"/>
          <w:sz w:val="32"/>
          <w:szCs w:val="32"/>
        </w:rPr>
      </w:pPr>
      <w:r>
        <w:rPr>
          <w:rFonts w:hint="eastAsia" w:ascii="Times New Roman" w:hAnsi="Times New Roman" w:eastAsia="仿宋_GB2312" w:cs="Times New Roman"/>
          <w:sz w:val="32"/>
          <w:szCs w:val="32"/>
        </w:rPr>
        <w:t>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人以内，可配1名指导教师。</w:t>
      </w:r>
    </w:p>
    <w:p>
      <w:pPr>
        <w:wordWrap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五、联系方式</w:t>
      </w:r>
    </w:p>
    <w:p>
      <w:pPr>
        <w:pStyle w:val="9"/>
        <w:spacing w:beforeAutospacing="0" w:afterAutospacing="0" w:line="520" w:lineRule="exact"/>
        <w:rPr>
          <w:rFonts w:ascii="仿宋" w:hAnsi="仿宋" w:eastAsia="仿宋" w:cs="仿宋"/>
          <w:sz w:val="32"/>
          <w:szCs w:val="32"/>
        </w:rPr>
      </w:pPr>
      <w:r>
        <w:rPr>
          <w:rFonts w:hint="eastAsia" w:ascii="仿宋" w:hAnsi="仿宋" w:eastAsia="仿宋" w:cs="仿宋"/>
          <w:sz w:val="32"/>
          <w:szCs w:val="32"/>
        </w:rPr>
        <w:t>　  1.省教育厅社政处</w:t>
      </w:r>
    </w:p>
    <w:p>
      <w:pPr>
        <w:pStyle w:val="9"/>
        <w:spacing w:beforeAutospacing="0" w:afterAutospacing="0" w:line="520" w:lineRule="exact"/>
        <w:rPr>
          <w:rFonts w:ascii="仿宋" w:hAnsi="仿宋" w:eastAsia="仿宋" w:cs="仿宋"/>
          <w:sz w:val="32"/>
          <w:szCs w:val="32"/>
        </w:rPr>
      </w:pPr>
      <w:r>
        <w:rPr>
          <w:rFonts w:hint="eastAsia" w:ascii="仿宋" w:hAnsi="仿宋" w:eastAsia="仿宋" w:cs="仿宋"/>
          <w:sz w:val="32"/>
          <w:szCs w:val="32"/>
        </w:rPr>
        <w:t xml:space="preserve">      联系人：陈磊，联系电话：025-83335056。</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2.省高校网络思想政治工作中心</w:t>
      </w:r>
    </w:p>
    <w:p>
      <w:pPr>
        <w:spacing w:line="520" w:lineRule="exact"/>
        <w:ind w:firstLine="960" w:firstLineChars="300"/>
        <w:rPr>
          <w:rFonts w:ascii="仿宋" w:hAnsi="仿宋" w:eastAsia="仿宋" w:cs="仿宋"/>
          <w:sz w:val="32"/>
          <w:szCs w:val="32"/>
        </w:rPr>
      </w:pPr>
      <w:r>
        <w:rPr>
          <w:rFonts w:hint="eastAsia" w:ascii="仿宋" w:hAnsi="仿宋" w:eastAsia="仿宋" w:cs="仿宋"/>
          <w:sz w:val="32"/>
          <w:szCs w:val="32"/>
        </w:rPr>
        <w:t>联系人：蔡炳锋、吴希媛，联系电话：025-85891630，电子邮箱：jsyiban@126.com。</w:t>
      </w: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ind w:left="1910" w:leftChars="300" w:hanging="1280" w:hangingChars="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 2020年度江苏省大学生网络文化节作品创作选题指南</w:t>
      </w:r>
    </w:p>
    <w:p>
      <w:pPr>
        <w:wordWrap w:val="0"/>
        <w:spacing w:line="580" w:lineRule="exact"/>
        <w:ind w:left="1916" w:leftChars="760"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2020年度江苏省</w:t>
      </w:r>
      <w:r>
        <w:rPr>
          <w:rFonts w:ascii="Times New Roman" w:hAnsi="Times New Roman" w:eastAsia="仿宋_GB2312" w:cs="Times New Roman"/>
          <w:sz w:val="32"/>
          <w:szCs w:val="32"/>
        </w:rPr>
        <w:t>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作品征集信息表</w:t>
      </w:r>
    </w:p>
    <w:p>
      <w:pPr>
        <w:wordWrap w:val="0"/>
        <w:spacing w:line="580" w:lineRule="exact"/>
        <w:ind w:left="1916" w:leftChars="760"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2020年度江苏省</w:t>
      </w:r>
      <w:r>
        <w:rPr>
          <w:rFonts w:ascii="Times New Roman" w:hAnsi="Times New Roman" w:eastAsia="仿宋_GB2312" w:cs="Times New Roman"/>
          <w:sz w:val="32"/>
          <w:szCs w:val="32"/>
        </w:rPr>
        <w:t>大学生</w:t>
      </w:r>
      <w:r>
        <w:rPr>
          <w:rFonts w:hint="eastAsia" w:ascii="Times New Roman" w:hAnsi="Times New Roman" w:eastAsia="仿宋_GB2312" w:cs="Times New Roman"/>
          <w:sz w:val="32"/>
          <w:szCs w:val="32"/>
        </w:rPr>
        <w:t>网络文化节</w:t>
      </w:r>
      <w:r>
        <w:rPr>
          <w:rFonts w:ascii="Times New Roman" w:hAnsi="Times New Roman" w:eastAsia="仿宋_GB2312" w:cs="Times New Roman"/>
          <w:sz w:val="32"/>
          <w:szCs w:val="32"/>
        </w:rPr>
        <w:t>作品征集</w:t>
      </w:r>
      <w:r>
        <w:rPr>
          <w:rFonts w:hint="eastAsia" w:ascii="Times New Roman" w:hAnsi="Times New Roman" w:eastAsia="仿宋_GB2312" w:cs="Times New Roman"/>
          <w:sz w:val="32"/>
          <w:szCs w:val="32"/>
        </w:rPr>
        <w:t>汇总</w:t>
      </w:r>
      <w:r>
        <w:rPr>
          <w:rFonts w:ascii="Times New Roman" w:hAnsi="Times New Roman" w:eastAsia="仿宋_GB2312" w:cs="Times New Roman"/>
          <w:sz w:val="32"/>
          <w:szCs w:val="32"/>
        </w:rPr>
        <w:t>表</w:t>
      </w: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ind w:firstLine="640" w:firstLineChars="200"/>
        <w:rPr>
          <w:rFonts w:ascii="Times New Roman" w:hAnsi="Times New Roman" w:eastAsia="仿宋_GB2312" w:cs="Times New Roman"/>
          <w:sz w:val="32"/>
          <w:szCs w:val="32"/>
        </w:rPr>
      </w:pPr>
    </w:p>
    <w:p>
      <w:pPr>
        <w:wordWrap w:val="0"/>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省委教育工委    省教育厅   </w:t>
      </w:r>
    </w:p>
    <w:p>
      <w:pPr>
        <w:wordWrap w:val="0"/>
        <w:spacing w:line="580" w:lineRule="exact"/>
        <w:ind w:right="1200" w:firstLine="640" w:firstLineChars="200"/>
        <w:jc w:val="center"/>
        <w:rPr>
          <w:rFonts w:ascii="Times New Roman" w:hAnsi="Times New Roman" w:eastAsia="仿宋" w:cs="Times New Roman"/>
          <w:sz w:val="32"/>
          <w:szCs w:val="32"/>
        </w:rPr>
        <w:sectPr>
          <w:footerReference r:id="rId4" w:type="first"/>
          <w:footerReference r:id="rId3" w:type="default"/>
          <w:pgSz w:w="11900" w:h="16840"/>
          <w:pgMar w:top="1440" w:right="1559" w:bottom="1440" w:left="1559" w:header="851" w:footer="851" w:gutter="0"/>
          <w:cols w:space="425" w:num="1"/>
          <w:titlePg/>
          <w:docGrid w:type="lines" w:linePitch="312" w:charSpace="0"/>
        </w:sectPr>
      </w:pPr>
      <w:r>
        <w:rPr>
          <w:rFonts w:hint="eastAsia" w:ascii="Times New Roman" w:hAnsi="Times New Roman" w:eastAsia="仿宋_GB2312" w:cs="Times New Roman"/>
          <w:sz w:val="32"/>
          <w:szCs w:val="32"/>
        </w:rPr>
        <w:t xml:space="preserve">                      2</w:t>
      </w:r>
      <w:r>
        <w:rPr>
          <w:rFonts w:hint="eastAsia" w:ascii="Times New Roman" w:hAnsi="Times New Roman" w:eastAsia="仿宋" w:cs="Times New Roman"/>
          <w:sz w:val="32"/>
          <w:szCs w:val="32"/>
        </w:rPr>
        <w:t>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2月  日</w:t>
      </w:r>
      <w:r>
        <w:rPr>
          <w:rFonts w:ascii="Times New Roman" w:hAnsi="Times New Roman" w:eastAsia="仿宋" w:cs="Times New Roman"/>
          <w:sz w:val="32"/>
          <w:szCs w:val="32"/>
        </w:rPr>
        <w:br w:type="page"/>
      </w:r>
    </w:p>
    <w:p>
      <w:pPr>
        <w:widowControl/>
        <w:wordWrap w:val="0"/>
        <w:autoSpaceDE w:val="0"/>
        <w:autoSpaceDN w:val="0"/>
        <w:adjustRightInd w:val="0"/>
        <w:spacing w:line="600" w:lineRule="exact"/>
        <w:jc w:val="left"/>
        <w:rPr>
          <w:rFonts w:ascii="黑体" w:hAnsi="黑体" w:eastAsia="黑体" w:cs="黑体"/>
          <w:sz w:val="30"/>
          <w:szCs w:val="30"/>
        </w:rPr>
      </w:pPr>
      <w:r>
        <w:rPr>
          <w:rFonts w:hint="eastAsia" w:ascii="黑体" w:hAnsi="黑体" w:eastAsia="黑体" w:cs="黑体"/>
          <w:sz w:val="30"/>
          <w:szCs w:val="30"/>
        </w:rPr>
        <w:t>附1</w:t>
      </w:r>
    </w:p>
    <w:p>
      <w:pPr>
        <w:widowControl/>
        <w:wordWrap w:val="0"/>
        <w:autoSpaceDE w:val="0"/>
        <w:autoSpaceDN w:val="0"/>
        <w:adjustRightInd w:val="0"/>
        <w:spacing w:line="600" w:lineRule="exact"/>
        <w:jc w:val="left"/>
        <w:rPr>
          <w:rFonts w:ascii="Times New Roman" w:hAnsi="Times New Roman" w:eastAsia="黑体" w:cs="Times New Roman"/>
          <w:sz w:val="32"/>
          <w:szCs w:val="32"/>
        </w:rPr>
      </w:pPr>
    </w:p>
    <w:p>
      <w:pPr>
        <w:spacing w:line="600" w:lineRule="exact"/>
        <w:jc w:val="center"/>
        <w:rPr>
          <w:rFonts w:ascii="方正小标宋简体" w:eastAsia="方正小标宋简体" w:hAnsiTheme="minorHAnsi" w:cstheme="minorBidi"/>
          <w:color w:val="000000" w:themeColor="text1"/>
          <w:spacing w:val="-10"/>
          <w:sz w:val="36"/>
          <w:szCs w:val="36"/>
          <w14:textFill>
            <w14:solidFill>
              <w14:schemeClr w14:val="tx1"/>
            </w14:solidFill>
          </w14:textFill>
        </w:rPr>
      </w:pPr>
      <w:r>
        <w:rPr>
          <w:rFonts w:hint="eastAsia" w:ascii="方正小标宋简体" w:eastAsia="方正小标宋简体" w:hAnsiTheme="minorHAnsi" w:cstheme="minorBidi"/>
          <w:color w:val="000000" w:themeColor="text1"/>
          <w:spacing w:val="-10"/>
          <w:sz w:val="36"/>
          <w:szCs w:val="36"/>
          <w14:textFill>
            <w14:solidFill>
              <w14:schemeClr w14:val="tx1"/>
            </w14:solidFill>
          </w14:textFill>
        </w:rPr>
        <w:t>2020年度江苏省大学生网络文化节作品创作选题指南</w:t>
      </w:r>
    </w:p>
    <w:p>
      <w:pPr>
        <w:pStyle w:val="28"/>
        <w:wordWrap w:val="0"/>
        <w:spacing w:line="600" w:lineRule="exact"/>
        <w:ind w:firstLine="640"/>
        <w:rPr>
          <w:rFonts w:ascii="Times New Roman" w:hAnsi="Times New Roman" w:eastAsia="仿宋_GB2312" w:cs="Times New Roman"/>
          <w:color w:val="000000"/>
          <w:kern w:val="0"/>
          <w:sz w:val="32"/>
          <w:szCs w:val="32"/>
        </w:rPr>
      </w:pPr>
    </w:p>
    <w:p>
      <w:pPr>
        <w:pStyle w:val="28"/>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学习宣传习近平新时代中国特色社会主义思想</w:t>
      </w:r>
    </w:p>
    <w:p>
      <w:pPr>
        <w:pStyle w:val="28"/>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学习宣传</w:t>
      </w:r>
      <w:r>
        <w:rPr>
          <w:rFonts w:ascii="Times New Roman" w:hAnsi="Times New Roman" w:eastAsia="仿宋_GB2312" w:cs="Times New Roman"/>
          <w:color w:val="000000"/>
          <w:sz w:val="32"/>
          <w:szCs w:val="32"/>
        </w:rPr>
        <w:t>党的十九届五中全会精神</w:t>
      </w:r>
    </w:p>
    <w:p>
      <w:pPr>
        <w:pStyle w:val="28"/>
        <w:wordWrap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.学习宣传习近平总书记</w:t>
      </w:r>
      <w:r>
        <w:rPr>
          <w:rFonts w:hint="eastAsia" w:ascii="Times New Roman" w:hAnsi="Times New Roman" w:eastAsia="仿宋_GB2312" w:cs="Times New Roman"/>
          <w:color w:val="000000"/>
          <w:kern w:val="0"/>
          <w:sz w:val="32"/>
          <w:szCs w:val="32"/>
        </w:rPr>
        <w:t>关于教育的</w:t>
      </w:r>
      <w:r>
        <w:rPr>
          <w:rFonts w:ascii="Times New Roman" w:hAnsi="Times New Roman" w:eastAsia="仿宋_GB2312" w:cs="Times New Roman"/>
          <w:color w:val="000000"/>
          <w:kern w:val="0"/>
          <w:sz w:val="32"/>
          <w:szCs w:val="32"/>
        </w:rPr>
        <w:t>重要</w:t>
      </w:r>
      <w:r>
        <w:rPr>
          <w:rFonts w:hint="eastAsia" w:ascii="Times New Roman" w:hAnsi="Times New Roman" w:eastAsia="仿宋_GB2312" w:cs="Times New Roman"/>
          <w:color w:val="000000"/>
          <w:kern w:val="0"/>
          <w:sz w:val="32"/>
          <w:szCs w:val="32"/>
        </w:rPr>
        <w:t>论述</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.学习宣传习近平总书记关于党史、新中国史、改革开放史、社会主义发展史学习及新冠肺炎疫情防控工作的重要讲话和指示精神</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庆祝中国共产党成立100周年</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6.展现我国改革开放和社会主义现代化建设的伟大成就，描绘全面建成小康社会、实现中华民族伟大复兴中国梦的美好前景</w:t>
      </w:r>
    </w:p>
    <w:p>
      <w:pPr>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7.学习弘扬</w:t>
      </w:r>
      <w:r>
        <w:rPr>
          <w:rFonts w:ascii="Times New Roman" w:hAnsi="Times New Roman" w:eastAsia="仿宋_GB2312" w:cs="Times New Roman"/>
          <w:color w:val="000000"/>
          <w:sz w:val="32"/>
          <w:szCs w:val="32"/>
        </w:rPr>
        <w:t>中华优秀传统文化、革命文化和社会主义先进文化</w:t>
      </w:r>
    </w:p>
    <w:p>
      <w:pPr>
        <w:overflowPunct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color w:val="000000"/>
          <w:sz w:val="32"/>
          <w:szCs w:val="32"/>
        </w:rPr>
        <w:t>学习习近平法治思想，</w:t>
      </w:r>
      <w:r>
        <w:rPr>
          <w:rFonts w:ascii="Times New Roman" w:hAnsi="Times New Roman" w:eastAsia="仿宋_GB2312" w:cs="Times New Roman"/>
          <w:color w:val="000000"/>
          <w:sz w:val="32"/>
          <w:szCs w:val="32"/>
        </w:rPr>
        <w:t>弘扬社会主义法治理念、法治精神，培育社会主义法治文化</w:t>
      </w:r>
    </w:p>
    <w:p>
      <w:pPr>
        <w:overflowPunct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讲述青年学生勇于改革、善于创新，扎根基层、建功立业的生动事迹</w:t>
      </w:r>
    </w:p>
    <w:p>
      <w:pPr>
        <w:overflowPunct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记录青年学生在疫情防控、脱贫攻坚、乡村振兴等重大行动中投身社会实践、增长知识才干的青春风采</w:t>
      </w:r>
    </w:p>
    <w:p>
      <w:pPr>
        <w:overflowPunct w:val="0"/>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sz w:val="32"/>
          <w:szCs w:val="32"/>
        </w:rPr>
        <w:t>11.体现青</w:t>
      </w:r>
      <w:r>
        <w:rPr>
          <w:rFonts w:ascii="Times New Roman" w:hAnsi="Times New Roman" w:eastAsia="仿宋_GB2312" w:cs="Times New Roman"/>
          <w:sz w:val="32"/>
          <w:szCs w:val="32"/>
        </w:rPr>
        <w:t>年学生勤奋学习、自强不息的奋斗精神</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立志成才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勇担民族复兴大任的抱负决心</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12.体现文明健康的网络生活方式，提升网络素养，维护网络安全，争做校园好网民</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13.提升</w:t>
      </w:r>
      <w:r>
        <w:rPr>
          <w:rFonts w:hint="eastAsia" w:ascii="Times New Roman" w:hAnsi="Times New Roman" w:eastAsia="仿宋_GB2312" w:cs="Times New Roman"/>
          <w:color w:val="000000"/>
          <w:sz w:val="32"/>
          <w:szCs w:val="32"/>
        </w:rPr>
        <w:t>诚信意识，营造守信良好氛围</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14.展示健康向上、格调高雅的校园文化活动</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15.倡导“厉行节约、杜绝浪费”，共建文明校园</w:t>
      </w:r>
    </w:p>
    <w:p>
      <w:pPr>
        <w:pStyle w:val="28"/>
        <w:wordWrap w:val="0"/>
        <w:spacing w:line="600" w:lineRule="exact"/>
        <w:ind w:firstLine="640"/>
        <w:jc w:val="left"/>
        <w:rPr>
          <w:rFonts w:ascii="Times New Roman" w:hAnsi="Times New Roman" w:eastAsia="仿宋_GB2312" w:cs="Times New Roman"/>
          <w:b/>
          <w:bCs/>
          <w:sz w:val="32"/>
          <w:szCs w:val="32"/>
        </w:rPr>
      </w:pPr>
      <w:r>
        <w:rPr>
          <w:rFonts w:hint="eastAsia" w:ascii="Times New Roman" w:hAnsi="Times New Roman" w:eastAsia="仿宋_GB2312" w:cs="Times New Roman"/>
          <w:color w:val="000000"/>
          <w:kern w:val="0"/>
          <w:sz w:val="32"/>
          <w:szCs w:val="32"/>
        </w:rPr>
        <w:t>16.倡导新时代爱国卫生运动，普及心理健康知识，培育理性平和、积极向上的健康心态</w:t>
      </w:r>
    </w:p>
    <w:p>
      <w:pPr>
        <w:spacing w:line="60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17.</w:t>
      </w:r>
      <w:r>
        <w:rPr>
          <w:rFonts w:hint="eastAsia" w:ascii="Times New Roman" w:hAnsi="Times New Roman" w:eastAsia="仿宋_GB2312" w:cs="Times New Roman"/>
          <w:color w:val="000000"/>
          <w:kern w:val="0"/>
          <w:sz w:val="32"/>
          <w:szCs w:val="32"/>
        </w:rPr>
        <w:t>坚持总体国家安全观，自觉维护国家安全</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18.倡导理性消费，揭示网络游戏成瘾、网络赌博、不良网贷的危害</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19.扫黑除恶、净化环境，共建平安</w:t>
      </w:r>
    </w:p>
    <w:p>
      <w:pPr>
        <w:pStyle w:val="28"/>
        <w:wordWrap w:val="0"/>
        <w:spacing w:line="600" w:lineRule="exact"/>
        <w:ind w:firstLine="64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20.共筑反奸防谍人民防线</w:t>
      </w:r>
    </w:p>
    <w:p>
      <w:pPr>
        <w:pStyle w:val="28"/>
        <w:wordWrap w:val="0"/>
        <w:spacing w:line="600" w:lineRule="exact"/>
        <w:ind w:firstLine="640"/>
        <w:jc w:val="left"/>
        <w:rPr>
          <w:rFonts w:ascii="Times New Roman" w:hAnsi="Times New Roman" w:eastAsia="仿宋_GB2312" w:cs="Times New Roman"/>
          <w:b/>
          <w:bCs/>
          <w:color w:val="000000"/>
          <w:sz w:val="30"/>
          <w:szCs w:val="30"/>
        </w:rPr>
      </w:pPr>
      <w:r>
        <w:rPr>
          <w:rFonts w:hint="eastAsia" w:ascii="Times New Roman" w:hAnsi="Times New Roman" w:eastAsia="仿宋_GB2312" w:cs="Times New Roman"/>
          <w:color w:val="000000"/>
          <w:kern w:val="0"/>
          <w:sz w:val="32"/>
          <w:szCs w:val="32"/>
        </w:rPr>
        <w:t>21.守护师生安全，建设平安校园</w:t>
      </w:r>
    </w:p>
    <w:p>
      <w:pPr>
        <w:pStyle w:val="28"/>
        <w:wordWrap w:val="0"/>
        <w:spacing w:line="600" w:lineRule="exact"/>
        <w:ind w:firstLine="602"/>
        <w:jc w:val="left"/>
        <w:rPr>
          <w:rFonts w:ascii="黑体" w:hAnsi="黑体" w:eastAsia="黑体" w:cs="黑体"/>
          <w:color w:val="000000"/>
          <w:sz w:val="30"/>
          <w:szCs w:val="30"/>
        </w:rPr>
      </w:pPr>
      <w:r>
        <w:rPr>
          <w:rFonts w:hint="eastAsia" w:ascii="Times New Roman" w:hAnsi="Times New Roman" w:eastAsia="仿宋_GB2312" w:cs="Times New Roman"/>
          <w:b/>
          <w:bCs/>
          <w:color w:val="000000"/>
          <w:sz w:val="30"/>
          <w:szCs w:val="30"/>
        </w:rPr>
        <w:t>（供创作参考，不限于以上主题）</w:t>
      </w:r>
    </w:p>
    <w:p>
      <w:pPr>
        <w:pageBreakBefore/>
        <w:widowControl/>
        <w:autoSpaceDE w:val="0"/>
        <w:autoSpaceDN w:val="0"/>
        <w:adjustRightInd w:val="0"/>
        <w:spacing w:line="560" w:lineRule="exact"/>
        <w:jc w:val="left"/>
        <w:rPr>
          <w:rFonts w:ascii="黑体" w:hAnsi="黑体" w:eastAsia="黑体" w:cs="黑体"/>
          <w:sz w:val="30"/>
          <w:szCs w:val="30"/>
        </w:rPr>
      </w:pPr>
      <w:r>
        <w:rPr>
          <w:rFonts w:hint="eastAsia" w:ascii="黑体" w:hAnsi="黑体" w:eastAsia="黑体" w:cs="黑体"/>
          <w:sz w:val="30"/>
          <w:szCs w:val="30"/>
        </w:rPr>
        <w:t>附2</w:t>
      </w:r>
    </w:p>
    <w:p>
      <w:pPr>
        <w:shd w:val="clear" w:color="auto" w:fill="FFFFFF"/>
        <w:spacing w:before="156" w:beforeLines="50" w:line="36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Times New Roman"/>
          <w:kern w:val="0"/>
          <w:sz w:val="36"/>
          <w:szCs w:val="36"/>
        </w:rPr>
        <w:t>2020年度江苏省</w:t>
      </w:r>
      <w:r>
        <w:rPr>
          <w:rFonts w:ascii="Times New Roman" w:hAnsi="Times New Roman" w:eastAsia="方正小标宋简体" w:cs="Times New Roman"/>
          <w:kern w:val="0"/>
          <w:sz w:val="36"/>
          <w:szCs w:val="36"/>
        </w:rPr>
        <w:t>大学生</w:t>
      </w:r>
      <w:r>
        <w:rPr>
          <w:rFonts w:hint="eastAsia" w:ascii="Times New Roman" w:hAnsi="Times New Roman" w:eastAsia="方正小标宋简体" w:cs="Times New Roman"/>
          <w:kern w:val="0"/>
          <w:sz w:val="36"/>
          <w:szCs w:val="36"/>
        </w:rPr>
        <w:t>网络文化节</w:t>
      </w:r>
      <w:r>
        <w:rPr>
          <w:rFonts w:ascii="Times New Roman" w:hAnsi="Times New Roman" w:eastAsia="方正小标宋简体" w:cs="Times New Roman"/>
          <w:kern w:val="0"/>
          <w:sz w:val="36"/>
          <w:szCs w:val="36"/>
        </w:rPr>
        <w:t>作品征集信息表</w:t>
      </w:r>
    </w:p>
    <w:tbl>
      <w:tblPr>
        <w:tblStyle w:val="11"/>
        <w:tblpPr w:leftFromText="180" w:rightFromText="180" w:vertAnchor="text" w:horzAnchor="margin" w:tblpXSpec="center" w:tblpY="205"/>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053"/>
        <w:gridCol w:w="1276"/>
        <w:gridCol w:w="127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推荐学校</w:t>
            </w:r>
          </w:p>
        </w:tc>
        <w:tc>
          <w:tcPr>
            <w:tcW w:w="3470"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szCs w:val="24"/>
              </w:rPr>
            </w:pPr>
          </w:p>
        </w:tc>
        <w:tc>
          <w:tcPr>
            <w:tcW w:w="1276" w:type="dxa"/>
            <w:vAlign w:val="center"/>
          </w:tcPr>
          <w:p>
            <w:pPr>
              <w:widowControl/>
              <w:adjustRightInd w:val="0"/>
              <w:snapToGrid w:val="0"/>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推荐类型</w:t>
            </w:r>
          </w:p>
        </w:tc>
        <w:tc>
          <w:tcPr>
            <w:tcW w:w="2889" w:type="dxa"/>
            <w:gridSpan w:val="2"/>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□教育部直属高校推荐</w:t>
            </w:r>
          </w:p>
          <w:p>
            <w:pPr>
              <w:widowControl/>
              <w:adjustRightInd w:val="0"/>
              <w:snapToGrid w:val="0"/>
              <w:spacing w:line="400" w:lineRule="exact"/>
              <w:jc w:val="left"/>
              <w:rPr>
                <w:rFonts w:ascii="Times New Roman" w:hAnsi="Times New Roman" w:cs="Times New Roman"/>
                <w:kern w:val="0"/>
                <w:sz w:val="24"/>
                <w:szCs w:val="24"/>
              </w:rPr>
            </w:pPr>
            <w:r>
              <w:rPr>
                <w:rFonts w:hint="eastAsia" w:ascii="Times New Roman" w:hAnsi="Times New Roman" w:cs="Times New Roman"/>
                <w:kern w:val="0"/>
                <w:sz w:val="24"/>
                <w:szCs w:val="28"/>
              </w:rPr>
              <w:t>□其他高校推荐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hint="eastAsia" w:ascii="Times New Roman" w:hAnsi="Times New Roman" w:cs="Times New Roman"/>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3329"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276"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性 别</w:t>
            </w:r>
          </w:p>
        </w:tc>
        <w:tc>
          <w:tcPr>
            <w:tcW w:w="161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部门/</w:t>
            </w:r>
            <w:r>
              <w:rPr>
                <w:rFonts w:ascii="Times New Roman" w:hAnsi="Times New Roman" w:cs="Times New Roman"/>
                <w:kern w:val="0"/>
                <w:sz w:val="24"/>
                <w:szCs w:val="24"/>
              </w:rPr>
              <w:t>院系</w:t>
            </w:r>
          </w:p>
        </w:tc>
        <w:tc>
          <w:tcPr>
            <w:tcW w:w="3329" w:type="dxa"/>
            <w:gridSpan w:val="2"/>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c>
          <w:tcPr>
            <w:tcW w:w="1276"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hint="eastAsia" w:ascii="Times New Roman" w:hAnsi="Times New Roman" w:cs="Times New Roman"/>
                <w:kern w:val="0"/>
                <w:sz w:val="24"/>
                <w:szCs w:val="24"/>
              </w:rPr>
              <w:t>/职称</w:t>
            </w:r>
          </w:p>
        </w:tc>
        <w:tc>
          <w:tcPr>
            <w:tcW w:w="1613" w:type="dxa"/>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3329" w:type="dxa"/>
            <w:gridSpan w:val="2"/>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cs="Times New Roman"/>
                <w:kern w:val="0"/>
                <w:sz w:val="24"/>
                <w:szCs w:val="24"/>
              </w:rPr>
            </w:pPr>
          </w:p>
        </w:tc>
        <w:tc>
          <w:tcPr>
            <w:tcW w:w="1276" w:type="dxa"/>
            <w:tcBorders>
              <w:bottom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613" w:type="dxa"/>
            <w:tcBorders>
              <w:bottom w:val="single" w:color="auto" w:sz="4" w:space="0"/>
            </w:tcBorders>
            <w:tcMar>
              <w:top w:w="0" w:type="dxa"/>
              <w:left w:w="108" w:type="dxa"/>
              <w:bottom w:w="0" w:type="dxa"/>
              <w:right w:w="108" w:type="dxa"/>
            </w:tcMar>
          </w:tcPr>
          <w:p>
            <w:pPr>
              <w:widowControl/>
              <w:adjustRightInd w:val="0"/>
              <w:snapToGrid w:val="0"/>
              <w:spacing w:line="400" w:lineRule="atLeas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名</w:t>
            </w:r>
          </w:p>
        </w:tc>
        <w:tc>
          <w:tcPr>
            <w:tcW w:w="3329" w:type="dxa"/>
            <w:gridSpan w:val="2"/>
            <w:tcMar>
              <w:top w:w="0" w:type="dxa"/>
              <w:left w:w="108" w:type="dxa"/>
              <w:bottom w:w="0" w:type="dxa"/>
              <w:right w:w="108" w:type="dxa"/>
            </w:tcMar>
          </w:tcPr>
          <w:p>
            <w:pPr>
              <w:adjustRightInd w:val="0"/>
              <w:snapToGrid w:val="0"/>
              <w:spacing w:line="400" w:lineRule="atLeast"/>
              <w:ind w:left="150"/>
              <w:jc w:val="center"/>
              <w:rPr>
                <w:rFonts w:ascii="Times New Roman" w:hAnsi="Times New Roman" w:cs="Times New Roman"/>
                <w:kern w:val="0"/>
                <w:sz w:val="24"/>
                <w:szCs w:val="24"/>
              </w:rPr>
            </w:pPr>
            <w:r>
              <w:rPr>
                <w:rFonts w:hint="eastAsia" w:ascii="Times New Roman" w:hAnsi="Times New Roman" w:cs="Times New Roman"/>
                <w:kern w:val="0"/>
                <w:sz w:val="24"/>
                <w:szCs w:val="24"/>
              </w:rPr>
              <w:t>院系</w:t>
            </w:r>
          </w:p>
        </w:tc>
        <w:tc>
          <w:tcPr>
            <w:tcW w:w="1276"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613" w:type="dxa"/>
            <w:tcMar>
              <w:top w:w="0" w:type="dxa"/>
              <w:left w:w="108" w:type="dxa"/>
              <w:bottom w:w="0" w:type="dxa"/>
              <w:right w:w="108" w:type="dxa"/>
            </w:tcMa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left w:w="28" w:type="dxa"/>
              <w:bottom w:w="0" w:type="dxa"/>
              <w:right w:w="28" w:type="dxa"/>
            </w:tcMa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613"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收件地址</w:t>
            </w:r>
          </w:p>
        </w:tc>
        <w:tc>
          <w:tcPr>
            <w:tcW w:w="3329" w:type="dxa"/>
            <w:gridSpan w:val="2"/>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c>
          <w:tcPr>
            <w:tcW w:w="1276"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邮    编</w:t>
            </w:r>
          </w:p>
        </w:tc>
        <w:tc>
          <w:tcPr>
            <w:tcW w:w="1613" w:type="dxa"/>
            <w:tcMar>
              <w:top w:w="0" w:type="dxa"/>
              <w:bottom w:w="0" w:type="dxa"/>
            </w:tcMar>
            <w:vAlign w:val="center"/>
          </w:tcPr>
          <w:p>
            <w:pPr>
              <w:widowControl/>
              <w:adjustRightInd w:val="0"/>
              <w:snapToGrid w:val="0"/>
              <w:spacing w:line="400" w:lineRule="atLeast"/>
              <w:jc w:val="center"/>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hint="eastAsia" w:ascii="Times New Roman" w:hAnsi="Times New Roman" w:cs="Times New Roman"/>
                <w:kern w:val="0"/>
                <w:sz w:val="24"/>
                <w:szCs w:val="24"/>
              </w:rPr>
              <w:t>信息</w:t>
            </w:r>
          </w:p>
          <w:p>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网文   </w:t>
            </w:r>
          </w:p>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公益广告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516" w:hRule="atLeast"/>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szCs w:val="24"/>
              </w:rPr>
            </w:pPr>
            <w:r>
              <w:rPr>
                <w:rFonts w:hint="eastAsia" w:ascii="Times New Roman" w:hAnsi="Times New Roman" w:cs="Times New Roman"/>
                <w:kern w:val="0"/>
                <w:sz w:val="24"/>
                <w:szCs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05" w:hRule="atLeast"/>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学校</w:t>
            </w:r>
          </w:p>
          <w:p>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pPr>
              <w:widowControl/>
              <w:spacing w:line="560" w:lineRule="exact"/>
              <w:ind w:right="560"/>
              <w:jc w:val="left"/>
              <w:rPr>
                <w:rFonts w:ascii="Times New Roman" w:hAnsi="Times New Roman" w:cs="Times New Roman"/>
                <w:kern w:val="0"/>
                <w:sz w:val="24"/>
                <w:szCs w:val="24"/>
              </w:rPr>
            </w:pPr>
          </w:p>
          <w:p>
            <w:pPr>
              <w:widowControl/>
              <w:spacing w:line="560" w:lineRule="exact"/>
              <w:ind w:right="560"/>
              <w:jc w:val="left"/>
              <w:rPr>
                <w:rFonts w:ascii="Times New Roman" w:hAnsi="Times New Roman" w:cs="Times New Roman"/>
                <w:kern w:val="0"/>
                <w:sz w:val="24"/>
                <w:szCs w:val="24"/>
              </w:rPr>
            </w:pPr>
          </w:p>
          <w:p>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widowControl/>
              <w:spacing w:line="560" w:lineRule="exact"/>
              <w:ind w:right="560" w:firstLine="4800" w:firstLineChars="2000"/>
              <w:rPr>
                <w:rFonts w:ascii="Times New Roman" w:hAnsi="Times New Roman" w:cs="Times New Roman"/>
                <w:kern w:val="0"/>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hd w:val="clear" w:color="auto" w:fill="FFFFFF"/>
        <w:spacing w:line="360" w:lineRule="exact"/>
        <w:jc w:val="left"/>
        <w:rPr>
          <w:rFonts w:ascii="Times New Roman" w:hAnsi="Times New Roman" w:cs="Times New Roman"/>
          <w:kern w:val="0"/>
          <w:szCs w:val="24"/>
        </w:rPr>
      </w:pPr>
      <w:r>
        <w:rPr>
          <w:rFonts w:hint="eastAsia" w:ascii="Times New Roman" w:hAnsi="Times New Roman" w:cs="Times New Roman"/>
          <w:kern w:val="0"/>
          <w:szCs w:val="24"/>
        </w:rPr>
        <w:t>备注：电子档标题注明“</w:t>
      </w:r>
      <w:r>
        <w:rPr>
          <w:rFonts w:hint="eastAsia" w:ascii="Times New Roman" w:hAnsi="Times New Roman" w:cs="Times New Roman"/>
          <w:szCs w:val="24"/>
        </w:rPr>
        <w:t>作品类别+推荐</w:t>
      </w:r>
      <w:r>
        <w:rPr>
          <w:rFonts w:ascii="Times New Roman" w:hAnsi="Times New Roman" w:cs="Times New Roman"/>
          <w:szCs w:val="24"/>
        </w:rPr>
        <w:t>单位名称</w:t>
      </w:r>
      <w:r>
        <w:rPr>
          <w:rFonts w:hint="eastAsia" w:ascii="Times New Roman" w:hAnsi="Times New Roman" w:cs="Times New Roman"/>
          <w:szCs w:val="24"/>
        </w:rPr>
        <w:t>+信息表</w:t>
      </w:r>
      <w:r>
        <w:rPr>
          <w:rFonts w:hint="eastAsia" w:ascii="Times New Roman" w:hAnsi="Times New Roman" w:cs="Times New Roman"/>
          <w:kern w:val="0"/>
          <w:szCs w:val="24"/>
        </w:rPr>
        <w:t>”，每个作品单独一张</w:t>
      </w:r>
      <w:r>
        <w:rPr>
          <w:rFonts w:hint="eastAsia" w:ascii="Times New Roman" w:hAnsi="Times New Roman" w:cs="Times New Roman"/>
          <w:szCs w:val="24"/>
        </w:rPr>
        <w:t>表</w:t>
      </w:r>
      <w:r>
        <w:rPr>
          <w:rFonts w:hint="eastAsia" w:ascii="Times New Roman" w:hAnsi="Times New Roman" w:cs="Times New Roman"/>
          <w:kern w:val="0"/>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w:t>
      </w:r>
    </w:p>
    <w:p>
      <w:pPr>
        <w:pageBreakBefore/>
        <w:widowControl/>
        <w:autoSpaceDE w:val="0"/>
        <w:autoSpaceDN w:val="0"/>
        <w:adjustRightInd w:val="0"/>
        <w:spacing w:line="560" w:lineRule="exact"/>
        <w:jc w:val="left"/>
        <w:rPr>
          <w:rFonts w:ascii="黑体" w:hAnsi="黑体" w:eastAsia="黑体" w:cs="黑体"/>
          <w:sz w:val="30"/>
          <w:szCs w:val="30"/>
        </w:rPr>
      </w:pPr>
      <w:r>
        <w:rPr>
          <w:rFonts w:hint="eastAsia" w:ascii="黑体" w:hAnsi="黑体" w:eastAsia="黑体" w:cs="黑体"/>
          <w:sz w:val="30"/>
          <w:szCs w:val="30"/>
        </w:rPr>
        <w:t>附3</w:t>
      </w:r>
    </w:p>
    <w:p>
      <w:pPr>
        <w:widowControl/>
        <w:spacing w:after="156" w:afterLines="50" w:line="560" w:lineRule="exact"/>
        <w:jc w:val="center"/>
        <w:rPr>
          <w:rFonts w:ascii="Times New Roman" w:hAnsi="Times New Roman" w:eastAsia="方正小标宋简体" w:cs="Times New Roman"/>
          <w:bCs/>
          <w:kern w:val="0"/>
          <w:sz w:val="36"/>
          <w:szCs w:val="32"/>
        </w:rPr>
      </w:pPr>
      <w:r>
        <w:rPr>
          <w:rFonts w:hint="eastAsia" w:ascii="Times New Roman" w:hAnsi="Times New Roman" w:eastAsia="方正小标宋简体" w:cs="Times New Roman"/>
          <w:bCs/>
          <w:kern w:val="0"/>
          <w:sz w:val="36"/>
          <w:szCs w:val="32"/>
        </w:rPr>
        <w:t>2020年度江苏省</w:t>
      </w:r>
      <w:r>
        <w:rPr>
          <w:rFonts w:ascii="Times New Roman" w:hAnsi="Times New Roman" w:eastAsia="方正小标宋简体" w:cs="Times New Roman"/>
          <w:bCs/>
          <w:kern w:val="0"/>
          <w:sz w:val="36"/>
          <w:szCs w:val="32"/>
        </w:rPr>
        <w:t>大学生</w:t>
      </w:r>
      <w:r>
        <w:rPr>
          <w:rFonts w:hint="eastAsia" w:ascii="Times New Roman" w:hAnsi="Times New Roman" w:eastAsia="方正小标宋简体" w:cs="Times New Roman"/>
          <w:bCs/>
          <w:kern w:val="0"/>
          <w:sz w:val="36"/>
          <w:szCs w:val="32"/>
        </w:rPr>
        <w:t>网络文化节</w:t>
      </w:r>
      <w:r>
        <w:rPr>
          <w:rFonts w:ascii="Times New Roman" w:hAnsi="Times New Roman" w:eastAsia="方正小标宋简体" w:cs="Times New Roman"/>
          <w:bCs/>
          <w:kern w:val="0"/>
          <w:sz w:val="36"/>
          <w:szCs w:val="32"/>
        </w:rPr>
        <w:t>作品征集</w:t>
      </w:r>
      <w:r>
        <w:rPr>
          <w:rFonts w:hint="eastAsia" w:ascii="Times New Roman" w:hAnsi="Times New Roman" w:eastAsia="方正小标宋简体" w:cs="Times New Roman"/>
          <w:bCs/>
          <w:kern w:val="0"/>
          <w:sz w:val="36"/>
          <w:szCs w:val="32"/>
        </w:rPr>
        <w:t>汇总</w:t>
      </w:r>
      <w:r>
        <w:rPr>
          <w:rFonts w:ascii="Times New Roman" w:hAnsi="Times New Roman" w:eastAsia="方正小标宋简体" w:cs="Times New Roman"/>
          <w:bCs/>
          <w:kern w:val="0"/>
          <w:sz w:val="36"/>
          <w:szCs w:val="32"/>
        </w:rPr>
        <w:t>表</w:t>
      </w:r>
    </w:p>
    <w:tbl>
      <w:tblPr>
        <w:tblStyle w:val="11"/>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szCs w:val="24"/>
              </w:rPr>
            </w:pPr>
          </w:p>
        </w:tc>
        <w:tc>
          <w:tcPr>
            <w:tcW w:w="1276" w:type="dxa"/>
            <w:vAlign w:val="center"/>
          </w:tcPr>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sz w:val="24"/>
                <w:szCs w:val="24"/>
              </w:rPr>
              <w:t>推荐类型</w:t>
            </w:r>
          </w:p>
        </w:tc>
        <w:tc>
          <w:tcPr>
            <w:tcW w:w="3677" w:type="dxa"/>
            <w:gridSpan w:val="2"/>
            <w:vAlign w:val="center"/>
          </w:tcPr>
          <w:p>
            <w:pPr>
              <w:adjustRightInd w:val="0"/>
              <w:snapToGrid w:val="0"/>
              <w:spacing w:line="400" w:lineRule="exact"/>
              <w:rPr>
                <w:rFonts w:ascii="Times New Roman" w:hAnsi="Times New Roman" w:cs="Times New Roman"/>
                <w:kern w:val="0"/>
                <w:sz w:val="24"/>
                <w:szCs w:val="28"/>
              </w:rPr>
            </w:pPr>
            <w:r>
              <w:rPr>
                <w:rFonts w:hint="eastAsia" w:ascii="Times New Roman" w:hAnsi="Times New Roman" w:cs="Times New Roman"/>
                <w:kern w:val="0"/>
                <w:sz w:val="24"/>
                <w:szCs w:val="28"/>
              </w:rPr>
              <w:t>□教育部直属高校推荐</w:t>
            </w:r>
          </w:p>
          <w:p>
            <w:pPr>
              <w:adjustRightInd w:val="0"/>
              <w:snapToGrid w:val="0"/>
              <w:spacing w:line="400" w:lineRule="exact"/>
              <w:rPr>
                <w:rFonts w:ascii="Times New Roman" w:hAnsi="Times New Roman" w:cs="Times New Roman"/>
                <w:sz w:val="24"/>
                <w:szCs w:val="24"/>
              </w:rPr>
            </w:pPr>
            <w:r>
              <w:rPr>
                <w:rFonts w:hint="eastAsia" w:ascii="Times New Roman" w:hAnsi="Times New Roman" w:cs="Times New Roman"/>
                <w:kern w:val="0"/>
                <w:sz w:val="24"/>
                <w:szCs w:val="28"/>
              </w:rPr>
              <w:t>□其他高校推荐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557" w:type="dxa"/>
            <w:gridSpan w:val="2"/>
          </w:tcPr>
          <w:p>
            <w:pPr>
              <w:adjustRightInd w:val="0"/>
              <w:snapToGrid w:val="0"/>
              <w:spacing w:line="400" w:lineRule="exact"/>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pPr>
              <w:adjustRightInd w:val="0"/>
              <w:snapToGrid w:val="0"/>
              <w:spacing w:line="400" w:lineRule="exact"/>
              <w:rPr>
                <w:rFonts w:ascii="Times New Roman" w:hAnsi="Times New Roman" w:cs="Times New Roman"/>
                <w:sz w:val="24"/>
                <w:szCs w:val="24"/>
              </w:rPr>
            </w:pPr>
          </w:p>
        </w:tc>
        <w:tc>
          <w:tcPr>
            <w:tcW w:w="1559"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2118"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widowControl/>
              <w:spacing w:line="400" w:lineRule="exact"/>
              <w:rPr>
                <w:rFonts w:ascii="Times New Roman" w:hAnsi="Times New Roman" w:cs="Times New Roman"/>
                <w:kern w:val="0"/>
                <w:sz w:val="24"/>
                <w:szCs w:val="24"/>
              </w:rPr>
            </w:pPr>
            <w:r>
              <w:rPr>
                <w:rFonts w:hint="eastAsia" w:ascii="Times New Roman" w:hAnsi="Times New Roman" w:cs="Times New Roman"/>
                <w:kern w:val="0"/>
                <w:sz w:val="24"/>
                <w:szCs w:val="24"/>
              </w:rPr>
              <w:t xml:space="preserve">作品类别 </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□微视频   </w:t>
            </w:r>
            <w:r>
              <w:rPr>
                <w:rFonts w:hint="eastAsia" w:ascii="Times New Roman" w:hAnsi="Times New Roman" w:cs="Times New Roman"/>
                <w:kern w:val="0"/>
                <w:sz w:val="24"/>
                <w:szCs w:val="24"/>
              </w:rPr>
              <w:sym w:font="Wingdings 2" w:char="00A3"/>
            </w:r>
            <w:r>
              <w:rPr>
                <w:rFonts w:hint="eastAsia" w:ascii="Times New Roman" w:hAnsi="Times New Roman" w:cs="Times New Roman"/>
                <w:kern w:val="0"/>
                <w:sz w:val="24"/>
                <w:szCs w:val="24"/>
              </w:rPr>
              <w:t xml:space="preserve">微电影 □动漫   □摄影     □网文    □公益广告  </w:t>
            </w:r>
          </w:p>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kern w:val="0"/>
                <w:sz w:val="24"/>
                <w:szCs w:val="24"/>
              </w:rPr>
              <w:t>□音频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序号</w:t>
            </w:r>
          </w:p>
        </w:tc>
        <w:tc>
          <w:tcPr>
            <w:tcW w:w="1490" w:type="dxa"/>
            <w:gridSpan w:val="3"/>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作品名称</w:t>
            </w:r>
          </w:p>
        </w:tc>
        <w:tc>
          <w:tcPr>
            <w:tcW w:w="2936" w:type="dxa"/>
            <w:gridSpan w:val="3"/>
            <w:tcMar>
              <w:top w:w="0" w:type="dxa"/>
              <w:left w:w="0" w:type="dxa"/>
              <w:bottom w:w="0" w:type="dxa"/>
              <w:right w:w="0" w:type="dxa"/>
            </w:tcMar>
          </w:tcPr>
          <w:p>
            <w:pPr>
              <w:adjustRightInd w:val="0"/>
              <w:snapToGrid w:val="0"/>
              <w:spacing w:line="400" w:lineRule="exact"/>
              <w:ind w:left="-210" w:leftChars="-100"/>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学校</w:t>
            </w:r>
          </w:p>
        </w:tc>
        <w:tc>
          <w:tcPr>
            <w:tcW w:w="1559" w:type="dxa"/>
            <w:tcMar>
              <w:top w:w="0" w:type="dxa"/>
              <w:left w:w="0" w:type="dxa"/>
              <w:bottom w:w="0" w:type="dxa"/>
              <w:right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姓名</w:t>
            </w:r>
          </w:p>
        </w:tc>
        <w:tc>
          <w:tcPr>
            <w:tcW w:w="2118" w:type="dxa"/>
            <w:tcMar>
              <w:top w:w="0" w:type="dxa"/>
              <w:bottom w:w="0" w:type="dxa"/>
            </w:tcMar>
          </w:tcPr>
          <w:p>
            <w:pPr>
              <w:adjustRightInd w:val="0"/>
              <w:snapToGrid w:val="0"/>
              <w:spacing w:line="400" w:lineRule="exact"/>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9</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12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936" w:type="dxa"/>
            <w:gridSpan w:val="3"/>
          </w:tcPr>
          <w:p>
            <w:pPr>
              <w:adjustRightInd w:val="0"/>
              <w:snapToGrid w:val="0"/>
              <w:spacing w:line="400" w:lineRule="exact"/>
              <w:jc w:val="center"/>
              <w:rPr>
                <w:rFonts w:ascii="Times New Roman" w:hAnsi="Times New Roman" w:cs="Times New Roman"/>
                <w:sz w:val="24"/>
                <w:szCs w:val="24"/>
              </w:rPr>
            </w:pPr>
          </w:p>
        </w:tc>
        <w:tc>
          <w:tcPr>
            <w:tcW w:w="1559" w:type="dxa"/>
          </w:tcPr>
          <w:p>
            <w:pPr>
              <w:adjustRightInd w:val="0"/>
              <w:snapToGrid w:val="0"/>
              <w:spacing w:line="400" w:lineRule="exact"/>
              <w:jc w:val="center"/>
              <w:rPr>
                <w:rFonts w:ascii="Times New Roman" w:hAnsi="Times New Roman" w:cs="Times New Roman"/>
                <w:sz w:val="24"/>
                <w:szCs w:val="24"/>
              </w:rPr>
            </w:pPr>
          </w:p>
        </w:tc>
        <w:tc>
          <w:tcPr>
            <w:tcW w:w="2118"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840" w:firstLineChars="16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  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w:t>
      </w:r>
      <w:r>
        <w:rPr>
          <w:rFonts w:ascii="Times New Roman" w:hAnsi="Times New Roman" w:cs="Times New Roman"/>
          <w:szCs w:val="24"/>
        </w:rPr>
        <w:t>电子档标题注明</w:t>
      </w:r>
      <w:r>
        <w:rPr>
          <w:rFonts w:hint="eastAsia" w:ascii="Times New Roman" w:hAnsi="Times New Roman" w:cs="Times New Roman"/>
          <w:kern w:val="0"/>
          <w:szCs w:val="24"/>
        </w:rPr>
        <w:t>“作品类别+推荐单位名称+汇总表”，每类作品单独一张</w:t>
      </w:r>
      <w:r>
        <w:rPr>
          <w:rFonts w:hint="eastAsia" w:ascii="Times New Roman" w:hAnsi="Times New Roman" w:cs="Times New Roman"/>
          <w:szCs w:val="24"/>
        </w:rPr>
        <w:t>表。</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w:t>
      </w:r>
    </w:p>
    <w:sectPr>
      <w:pgSz w:w="11900" w:h="16840"/>
      <w:pgMar w:top="851" w:right="1797" w:bottom="284" w:left="1797"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Malgun Gothic Semilight"/>
    <w:panose1 w:val="00000000000000000000"/>
    <w:charset w:val="80"/>
    <w:family w:val="auto"/>
    <w:pitch w:val="default"/>
    <w:sig w:usb0="00000000" w:usb1="00000000" w:usb2="00000010" w:usb3="00000000" w:csb0="003E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9</w:t>
    </w:r>
    <w:r>
      <w:rPr>
        <w:rFonts w:ascii="Times New Roman" w:hAnsi="Times New Roman" w:cs="Times New Roman"/>
        <w:sz w:val="24"/>
        <w:szCs w:val="24"/>
        <w:lang w:val="zh-CN"/>
      </w:rPr>
      <w:fldChar w:fldCharType="end"/>
    </w:r>
    <w:r>
      <w:rPr>
        <w:rFonts w:hint="eastAsia" w:ascii="Times New Roman" w:hAnsi="Times New Roman" w:cs="Times New Roman"/>
        <w:sz w:val="24"/>
        <w:szCs w:val="24"/>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w:t>
        </w:r>
        <w:r>
          <w:rPr>
            <w:rFonts w:ascii="Times New Roman" w:hAnsi="Times New Roman" w:cs="Times New Roman"/>
            <w:sz w:val="24"/>
            <w:szCs w:val="24"/>
          </w:rPr>
          <w:fldChar w:fldCharType="end"/>
        </w:r>
        <w:r>
          <w:rPr>
            <w:rFonts w:hint="eastAsia"/>
          </w:rPr>
          <w:t>—</w:t>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49F"/>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40C9"/>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188"/>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4BF"/>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5ED3"/>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304"/>
    <w:rsid w:val="009B6918"/>
    <w:rsid w:val="009B7CD3"/>
    <w:rsid w:val="009B7DA3"/>
    <w:rsid w:val="009C065C"/>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0D91"/>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4774"/>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0A40"/>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C779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1D24"/>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7F9"/>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0EAD"/>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AB736EF"/>
    <w:rsid w:val="0C474A52"/>
    <w:rsid w:val="0E8454C0"/>
    <w:rsid w:val="10E5221C"/>
    <w:rsid w:val="12D000C5"/>
    <w:rsid w:val="13A97816"/>
    <w:rsid w:val="14FB747F"/>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5F1815D0"/>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DB07765"/>
    <w:rsid w:val="7F160BC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Date"/>
    <w:basedOn w:val="1"/>
    <w:next w:val="1"/>
    <w:link w:val="21"/>
    <w:qFormat/>
    <w:uiPriority w:val="99"/>
    <w:pPr>
      <w:ind w:left="100" w:leftChars="2500"/>
    </w:pPr>
  </w:style>
  <w:style w:type="paragraph" w:styleId="5">
    <w:name w:val="Balloon Text"/>
    <w:basedOn w:val="1"/>
    <w:link w:val="18"/>
    <w:qFormat/>
    <w:uiPriority w:val="99"/>
    <w:rPr>
      <w:rFonts w:ascii="Heiti SC Light" w:eastAsia="Times New Roman" w:cs="Heiti SC Light"/>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6"/>
    <w:semiHidden/>
    <w:unhideWhenUsed/>
    <w:qFormat/>
    <w:uiPriority w:val="99"/>
    <w:rPr>
      <w:b/>
      <w:bCs/>
    </w:rPr>
  </w:style>
  <w:style w:type="table" w:styleId="12">
    <w:name w:val="Table Grid"/>
    <w:basedOn w:val="11"/>
    <w:qFormat/>
    <w:uiPriority w:val="5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rFonts w:cs="Times New Roman"/>
      <w:b/>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批注框文本 Char"/>
    <w:basedOn w:val="13"/>
    <w:link w:val="5"/>
    <w:qFormat/>
    <w:uiPriority w:val="99"/>
    <w:rPr>
      <w:rFonts w:ascii="Heiti SC Light" w:hAnsi="Calibri" w:eastAsia="Times New Roman" w:cs="Heiti SC Light"/>
      <w:sz w:val="18"/>
      <w:szCs w:val="18"/>
    </w:rPr>
  </w:style>
  <w:style w:type="character" w:customStyle="1" w:styleId="19">
    <w:name w:val="页眉 Char"/>
    <w:basedOn w:val="13"/>
    <w:link w:val="7"/>
    <w:qFormat/>
    <w:uiPriority w:val="99"/>
    <w:rPr>
      <w:rFonts w:ascii="Calibri" w:hAnsi="Calibri" w:eastAsia="宋体" w:cs="Calibri"/>
      <w:sz w:val="18"/>
      <w:szCs w:val="18"/>
    </w:rPr>
  </w:style>
  <w:style w:type="character" w:customStyle="1" w:styleId="20">
    <w:name w:val="页脚 Char"/>
    <w:basedOn w:val="13"/>
    <w:link w:val="6"/>
    <w:qFormat/>
    <w:uiPriority w:val="99"/>
    <w:rPr>
      <w:rFonts w:ascii="Calibri" w:hAnsi="Calibri" w:eastAsia="宋体" w:cs="Calibri"/>
      <w:sz w:val="18"/>
      <w:szCs w:val="18"/>
    </w:rPr>
  </w:style>
  <w:style w:type="character" w:customStyle="1" w:styleId="21">
    <w:name w:val="日期 Char"/>
    <w:basedOn w:val="13"/>
    <w:link w:val="4"/>
    <w:qFormat/>
    <w:uiPriority w:val="99"/>
    <w:rPr>
      <w:rFonts w:ascii="Calibri" w:hAnsi="Calibri" w:cs="Calibri"/>
      <w:kern w:val="2"/>
      <w:sz w:val="21"/>
      <w:szCs w:val="21"/>
    </w:rPr>
  </w:style>
  <w:style w:type="character" w:customStyle="1" w:styleId="22">
    <w:name w:val="apple-converted-space"/>
    <w:basedOn w:val="13"/>
    <w:qFormat/>
    <w:uiPriority w:val="0"/>
  </w:style>
  <w:style w:type="paragraph" w:customStyle="1" w:styleId="23">
    <w:name w:val="列出段落1"/>
    <w:basedOn w:val="1"/>
    <w:qFormat/>
    <w:uiPriority w:val="34"/>
    <w:pPr>
      <w:ind w:firstLine="420" w:firstLineChars="200"/>
    </w:pPr>
    <w:rPr>
      <w:rFonts w:cs="Times New Roman"/>
      <w:szCs w:val="22"/>
    </w:rPr>
  </w:style>
  <w:style w:type="character" w:customStyle="1" w:styleId="24">
    <w:name w:val="HTML 预设格式 Char"/>
    <w:basedOn w:val="13"/>
    <w:link w:val="8"/>
    <w:semiHidden/>
    <w:qFormat/>
    <w:uiPriority w:val="99"/>
    <w:rPr>
      <w:rFonts w:ascii="宋体" w:hAnsi="宋体" w:cs="宋体"/>
      <w:sz w:val="24"/>
      <w:szCs w:val="24"/>
    </w:rPr>
  </w:style>
  <w:style w:type="character" w:customStyle="1" w:styleId="25">
    <w:name w:val="批注文字 Char"/>
    <w:basedOn w:val="13"/>
    <w:link w:val="3"/>
    <w:semiHidden/>
    <w:qFormat/>
    <w:uiPriority w:val="99"/>
    <w:rPr>
      <w:rFonts w:ascii="Calibri" w:hAnsi="Calibri" w:cs="Calibri"/>
      <w:kern w:val="2"/>
      <w:sz w:val="21"/>
      <w:szCs w:val="21"/>
    </w:rPr>
  </w:style>
  <w:style w:type="character" w:customStyle="1" w:styleId="26">
    <w:name w:val="批注主题 Char"/>
    <w:basedOn w:val="25"/>
    <w:link w:val="10"/>
    <w:semiHidden/>
    <w:qFormat/>
    <w:uiPriority w:val="99"/>
    <w:rPr>
      <w:rFonts w:ascii="Calibri" w:hAnsi="Calibri" w:cs="Calibri"/>
      <w:b/>
      <w:bCs/>
      <w:kern w:val="2"/>
      <w:sz w:val="21"/>
      <w:szCs w:val="21"/>
    </w:rPr>
  </w:style>
  <w:style w:type="paragraph" w:customStyle="1" w:styleId="27">
    <w:name w:val="修订1"/>
    <w:hidden/>
    <w:semiHidden/>
    <w:qFormat/>
    <w:uiPriority w:val="99"/>
    <w:rPr>
      <w:rFonts w:ascii="Calibri" w:hAnsi="Calibri" w:eastAsia="宋体" w:cs="Calibri"/>
      <w:kern w:val="2"/>
      <w:sz w:val="21"/>
      <w:szCs w:val="21"/>
      <w:lang w:val="en-US" w:eastAsia="zh-CN" w:bidi="ar-SA"/>
    </w:rPr>
  </w:style>
  <w:style w:type="paragraph" w:styleId="28">
    <w:name w:val="List Paragraph"/>
    <w:basedOn w:val="1"/>
    <w:qFormat/>
    <w:uiPriority w:val="99"/>
    <w:pPr>
      <w:ind w:firstLine="420" w:firstLineChars="200"/>
    </w:pPr>
  </w:style>
  <w:style w:type="paragraph" w:customStyle="1" w:styleId="29">
    <w:name w:val="正文格式"/>
    <w:basedOn w:val="1"/>
    <w:link w:val="30"/>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30">
    <w:name w:val="正文格式 Char"/>
    <w:link w:val="29"/>
    <w:qFormat/>
    <w:uiPriority w:val="0"/>
    <w:rPr>
      <w:rFonts w:ascii="Times New Roman" w:hAnsi="Times New Roman" w:eastAsia="仿宋_GB2312"/>
      <w:sz w:val="30"/>
      <w:szCs w:val="30"/>
    </w:rPr>
  </w:style>
  <w:style w:type="character" w:customStyle="1" w:styleId="31">
    <w:name w:val="标题 1 Char"/>
    <w:basedOn w:val="13"/>
    <w:link w:val="2"/>
    <w:qFormat/>
    <w:uiPriority w:val="9"/>
    <w:rPr>
      <w:rFonts w:ascii="宋体" w:hAnsi="宋体" w:cs="宋体"/>
      <w:b/>
      <w:bCs/>
      <w:kern w:val="36"/>
      <w:sz w:val="48"/>
      <w:szCs w:val="48"/>
    </w:rPr>
  </w:style>
  <w:style w:type="character" w:customStyle="1" w:styleId="32">
    <w:name w:val="无"/>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0D6D72-CE17-4FF2-A6F8-203BE607BFA8}">
  <ds:schemaRefs/>
</ds:datastoreItem>
</file>

<file path=docProps/app.xml><?xml version="1.0" encoding="utf-8"?>
<Properties xmlns="http://schemas.openxmlformats.org/officeDocument/2006/extended-properties" xmlns:vt="http://schemas.openxmlformats.org/officeDocument/2006/docPropsVTypes">
  <Template>Normal.dotm</Template>
  <Company>高等教育出版社</Company>
  <Pages>9</Pages>
  <Words>551</Words>
  <Characters>3142</Characters>
  <Lines>26</Lines>
  <Paragraphs>7</Paragraphs>
  <TotalTime>88</TotalTime>
  <ScaleCrop>false</ScaleCrop>
  <LinksUpToDate>false</LinksUpToDate>
  <CharactersWithSpaces>3686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2020-10-12T00:59:00Z</dcterms:created>
  <dc:creator>Microsoft Office 用户</dc:creator>
  <cp:lastModifiedBy>柏</cp:lastModifiedBy>
  <cp:lastPrinted>2020-12-17T09:01:00Z</cp:lastPrinted>
  <dcterms:modified xsi:type="dcterms:W3CDTF">2021-01-07T09:37:49Z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